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EE73DD" w14:textId="77777777" w:rsidR="00B121C3" w:rsidRDefault="00532D37">
      <w:pPr>
        <w:pStyle w:val="StyleTitle"/>
        <w:ind w:left="851"/>
        <w:jc w:val="both"/>
        <w:rPr>
          <w:sz w:val="32"/>
          <w:lang w:val="en"/>
        </w:rPr>
      </w:pPr>
      <w:r>
        <w:rPr>
          <w:sz w:val="32"/>
          <w:lang w:val="en"/>
        </w:rPr>
        <w:t xml:space="preserve">Pengaruh </w:t>
      </w:r>
      <w:r>
        <w:rPr>
          <w:i/>
          <w:iCs/>
          <w:sz w:val="32"/>
          <w:lang w:val="en"/>
        </w:rPr>
        <w:t>Return On Equity</w:t>
      </w:r>
      <w:r>
        <w:rPr>
          <w:sz w:val="32"/>
          <w:lang w:val="en"/>
        </w:rPr>
        <w:t xml:space="preserve"> (ROE), </w:t>
      </w:r>
      <w:r>
        <w:rPr>
          <w:i/>
          <w:iCs/>
          <w:sz w:val="32"/>
          <w:lang w:val="en"/>
        </w:rPr>
        <w:t>Current Ratio</w:t>
      </w:r>
      <w:r>
        <w:rPr>
          <w:sz w:val="32"/>
          <w:lang w:val="en"/>
        </w:rPr>
        <w:t xml:space="preserve"> (CR) Dan </w:t>
      </w:r>
      <w:r>
        <w:rPr>
          <w:i/>
          <w:iCs/>
          <w:sz w:val="32"/>
          <w:lang w:val="en"/>
        </w:rPr>
        <w:t>Debt To Equity Ratio</w:t>
      </w:r>
      <w:r>
        <w:rPr>
          <w:sz w:val="32"/>
          <w:lang w:val="en"/>
        </w:rPr>
        <w:t xml:space="preserve"> (DER) Terhadap Nilai Perusahaan (</w:t>
      </w:r>
      <w:r>
        <w:rPr>
          <w:noProof/>
          <w:sz w:val="32"/>
          <w:lang w:eastAsia="id-ID"/>
        </w:rPr>
        <w:drawing>
          <wp:anchor distT="0" distB="0" distL="0" distR="0" simplePos="0" relativeHeight="251659264" behindDoc="0" locked="0" layoutInCell="1" allowOverlap="1" wp14:anchorId="0A9FFCA7" wp14:editId="36AC47DE">
            <wp:simplePos x="0" y="0"/>
            <wp:positionH relativeFrom="column">
              <wp:posOffset>18415</wp:posOffset>
            </wp:positionH>
            <wp:positionV relativeFrom="paragraph">
              <wp:posOffset>78105</wp:posOffset>
            </wp:positionV>
            <wp:extent cx="353695" cy="35369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lang w:val="en"/>
        </w:rPr>
        <w:t>Studi Empiris Pada Perusahaan Yang Tercatat Dalam LQ45 Tahun 2019-2020)</w:t>
      </w:r>
    </w:p>
    <w:p w14:paraId="3ADFA62C" w14:textId="77777777" w:rsidR="00B121C3" w:rsidRDefault="00B121C3">
      <w:pPr>
        <w:rPr>
          <w:sz w:val="20"/>
          <w:szCs w:val="20"/>
        </w:rPr>
      </w:pPr>
    </w:p>
    <w:p w14:paraId="30F6CB5D" w14:textId="77777777" w:rsidR="00B121C3" w:rsidRDefault="00532D37">
      <w:pPr>
        <w:pStyle w:val="Author"/>
        <w:spacing w:after="115"/>
        <w:ind w:left="851"/>
        <w:contextualSpacing/>
        <w:jc w:val="left"/>
      </w:pPr>
      <w:bookmarkStart w:id="0" w:name="_Hlk113776162"/>
      <w:r>
        <w:rPr>
          <w:b w:val="0"/>
          <w:sz w:val="20"/>
          <w:szCs w:val="20"/>
          <w:lang w:val="en-US"/>
        </w:rPr>
        <w:t xml:space="preserve">Devi Alifatul Khusniah </w:t>
      </w:r>
      <w:r>
        <w:rPr>
          <w:b w:val="0"/>
          <w:sz w:val="20"/>
          <w:szCs w:val="20"/>
          <w:vertAlign w:val="superscript"/>
        </w:rPr>
        <w:t>1)</w:t>
      </w:r>
      <w:r>
        <w:rPr>
          <w:b w:val="0"/>
          <w:sz w:val="20"/>
          <w:szCs w:val="20"/>
        </w:rPr>
        <w:t xml:space="preserve">, </w:t>
      </w:r>
      <w:r>
        <w:rPr>
          <w:b w:val="0"/>
          <w:sz w:val="20"/>
          <w:szCs w:val="20"/>
          <w:lang w:val="en-US"/>
        </w:rPr>
        <w:t xml:space="preserve">Nurasik </w:t>
      </w:r>
      <w:bookmarkEnd w:id="0"/>
      <w:r>
        <w:rPr>
          <w:b w:val="0"/>
          <w:sz w:val="20"/>
          <w:szCs w:val="20"/>
          <w:vertAlign w:val="superscript"/>
        </w:rPr>
        <w:t>2)</w:t>
      </w:r>
      <w:r>
        <w:rPr>
          <w:b w:val="0"/>
          <w:sz w:val="20"/>
          <w:szCs w:val="20"/>
        </w:rPr>
        <w:t xml:space="preserve"> </w:t>
      </w:r>
    </w:p>
    <w:p w14:paraId="06E47F69" w14:textId="77777777" w:rsidR="00B121C3" w:rsidRDefault="00532D37">
      <w:pPr>
        <w:ind w:left="851"/>
        <w:contextualSpacing/>
        <w:rPr>
          <w:lang w:val="en-ID"/>
        </w:rPr>
      </w:pPr>
      <w:r>
        <w:rPr>
          <w:sz w:val="20"/>
          <w:szCs w:val="20"/>
          <w:vertAlign w:val="superscript"/>
        </w:rPr>
        <w:t>1)</w:t>
      </w:r>
      <w:r>
        <w:rPr>
          <w:sz w:val="20"/>
          <w:szCs w:val="20"/>
          <w:vertAlign w:val="superscript"/>
          <w:lang w:val="en-US"/>
        </w:rPr>
        <w:t xml:space="preserve"> </w:t>
      </w:r>
      <w:r>
        <w:rPr>
          <w:sz w:val="20"/>
          <w:szCs w:val="20"/>
        </w:rPr>
        <w:t xml:space="preserve">Program Studi </w:t>
      </w:r>
      <w:r>
        <w:rPr>
          <w:sz w:val="20"/>
          <w:szCs w:val="20"/>
          <w:lang w:val="en-ID"/>
        </w:rPr>
        <w:t>Akuntansi</w:t>
      </w:r>
      <w:r>
        <w:rPr>
          <w:sz w:val="20"/>
          <w:szCs w:val="20"/>
        </w:rPr>
        <w:t xml:space="preserve">, Universitas </w:t>
      </w:r>
      <w:r>
        <w:rPr>
          <w:sz w:val="20"/>
          <w:szCs w:val="20"/>
          <w:lang w:val="en-ID"/>
        </w:rPr>
        <w:t>Muhammadiyah Sidoarjo, Indonesia</w:t>
      </w:r>
    </w:p>
    <w:p w14:paraId="06F8A3B5" w14:textId="77777777" w:rsidR="00B121C3" w:rsidRDefault="00532D37">
      <w:pPr>
        <w:ind w:left="851"/>
        <w:contextualSpacing/>
        <w:rPr>
          <w:lang w:val="en-ID"/>
        </w:rPr>
      </w:pPr>
      <w:r>
        <w:rPr>
          <w:sz w:val="20"/>
          <w:szCs w:val="20"/>
          <w:vertAlign w:val="superscript"/>
        </w:rPr>
        <w:t>2)</w:t>
      </w:r>
      <w:r>
        <w:rPr>
          <w:sz w:val="20"/>
          <w:szCs w:val="20"/>
        </w:rPr>
        <w:t xml:space="preserve"> Program Studi </w:t>
      </w:r>
      <w:r>
        <w:rPr>
          <w:sz w:val="20"/>
          <w:szCs w:val="20"/>
          <w:lang w:val="en-ID"/>
        </w:rPr>
        <w:t>Akuntansi</w:t>
      </w:r>
      <w:r>
        <w:rPr>
          <w:sz w:val="20"/>
          <w:szCs w:val="20"/>
        </w:rPr>
        <w:t xml:space="preserve">, Universitas </w:t>
      </w:r>
      <w:r>
        <w:rPr>
          <w:sz w:val="20"/>
          <w:szCs w:val="20"/>
          <w:lang w:val="en-ID"/>
        </w:rPr>
        <w:t>Muhammadiyah Sidoarjo, Indonesia</w:t>
      </w:r>
    </w:p>
    <w:p w14:paraId="0BAD11F3" w14:textId="77777777" w:rsidR="00B121C3" w:rsidRDefault="00532D37">
      <w:pPr>
        <w:ind w:left="851"/>
        <w:contextualSpacing/>
        <w:rPr>
          <w:sz w:val="20"/>
          <w:szCs w:val="20"/>
          <w:lang w:val="en-ID"/>
        </w:rPr>
      </w:pPr>
      <w:r>
        <w:rPr>
          <w:sz w:val="20"/>
          <w:szCs w:val="20"/>
          <w:lang w:val="en-ID"/>
        </w:rPr>
        <w:t>*Email Penulis Korespondensi: nurasik@umsida.ac.id</w:t>
      </w:r>
    </w:p>
    <w:p w14:paraId="09965DCA" w14:textId="77777777" w:rsidR="00B121C3" w:rsidRDefault="00B121C3">
      <w:pPr>
        <w:rPr>
          <w:i/>
          <w:sz w:val="20"/>
          <w:szCs w:val="20"/>
        </w:rPr>
      </w:pPr>
    </w:p>
    <w:p w14:paraId="6898BEEF" w14:textId="77777777" w:rsidR="00B121C3" w:rsidRDefault="00B121C3">
      <w:pPr>
        <w:rPr>
          <w:sz w:val="20"/>
          <w:szCs w:val="20"/>
        </w:rPr>
      </w:pPr>
    </w:p>
    <w:p w14:paraId="46E1CBA3" w14:textId="77777777" w:rsidR="00B121C3" w:rsidRDefault="00B121C3">
      <w:pPr>
        <w:sectPr w:rsidR="00B121C3">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cols w:space="720"/>
          <w:titlePg/>
          <w:docGrid w:linePitch="360"/>
        </w:sectPr>
      </w:pPr>
    </w:p>
    <w:p w14:paraId="5F4E0CDF" w14:textId="77777777" w:rsidR="00B121C3" w:rsidRDefault="00532D37">
      <w:pPr>
        <w:pStyle w:val="BodyAbstract"/>
        <w:spacing w:before="0" w:after="0"/>
        <w:ind w:left="0" w:right="4"/>
        <w:jc w:val="both"/>
        <w:rPr>
          <w:bCs/>
          <w:smallCaps w:val="0"/>
        </w:rPr>
      </w:pPr>
      <w:bookmarkStart w:id="1" w:name="__DdeLink__931_480770800"/>
      <w:r>
        <w:rPr>
          <w:b/>
          <w:bCs/>
          <w:smallCaps w:val="0"/>
        </w:rPr>
        <w:t>Abstract</w:t>
      </w:r>
      <w:r>
        <w:rPr>
          <w:bCs/>
          <w:smallCaps w:val="0"/>
        </w:rPr>
        <w:t>. The value of the company describes the market assessment of the company's performance in a certain period which is represented by the stock price. Several previous studies focused on determining the types of financial ratios that affect firm value, showing significant inconsistencies of factors. The research was conducted to re-examine the consistency of financial ratios of profitability, liquidity and solvency to firm value. This study uses a quantitative approach. The data analysis technique was carried out using</w:t>
      </w:r>
      <w:r>
        <w:rPr>
          <w:bCs/>
          <w:smallCaps w:val="0"/>
          <w:lang w:val="en-US"/>
        </w:rPr>
        <w:t xml:space="preserve">descriptive statistical analysis, R Square determination, </w:t>
      </w:r>
      <w:r>
        <w:rPr>
          <w:bCs/>
          <w:smallCaps w:val="0"/>
        </w:rPr>
        <w:t xml:space="preserve"> multiple linear regression models, and partial t-test hypothesis testing. Data analysis using IBM SPSS Version 26 software. The population is in accordance with the research subject, namely companies listed on the LQ45 in 2019-2020. The sampling technique uses purposive sampling with several criteria that support data analysis. The results showed that the three factors that simultaneously and partially influence the value of the company with the indicator Price to Book Value (PBV) are Return on Equity (ROE), Current Ratio (CR) and Debt to Equity Ratio (DER).</w:t>
      </w:r>
    </w:p>
    <w:p w14:paraId="5050ACFD" w14:textId="77777777" w:rsidR="00B121C3" w:rsidRDefault="00532D37">
      <w:pPr>
        <w:pStyle w:val="BodyAbstract"/>
        <w:spacing w:before="58" w:after="0"/>
        <w:ind w:left="0" w:right="4"/>
        <w:jc w:val="both"/>
        <w:rPr>
          <w:lang w:val="en-US"/>
        </w:rPr>
      </w:pPr>
      <w:r>
        <w:rPr>
          <w:b/>
          <w:bCs/>
          <w:smallCaps w:val="0"/>
        </w:rPr>
        <w:t xml:space="preserve">Keywords </w:t>
      </w:r>
      <w:bookmarkEnd w:id="1"/>
      <w:r>
        <w:rPr>
          <w:smallCaps w:val="0"/>
          <w:lang w:val="en-US"/>
        </w:rPr>
        <w:t>ROE, CR, DER, Firm Value (PBV)</w:t>
      </w:r>
    </w:p>
    <w:p w14:paraId="420947EB" w14:textId="77777777" w:rsidR="00B121C3" w:rsidRDefault="00B121C3">
      <w:pPr>
        <w:tabs>
          <w:tab w:val="left" w:pos="0"/>
        </w:tabs>
        <w:ind w:right="4"/>
        <w:rPr>
          <w:b/>
          <w:bCs/>
          <w:i/>
        </w:rPr>
      </w:pPr>
    </w:p>
    <w:p w14:paraId="7918CC52" w14:textId="77777777" w:rsidR="00B121C3" w:rsidRDefault="00532D37">
      <w:pPr>
        <w:pStyle w:val="BodyAbstract"/>
        <w:spacing w:before="0" w:after="0"/>
        <w:ind w:left="0" w:right="4"/>
        <w:jc w:val="both"/>
        <w:rPr>
          <w:lang w:val="en-US"/>
        </w:rPr>
      </w:pPr>
      <w:r>
        <w:rPr>
          <w:b/>
          <w:bCs/>
          <w:smallCaps w:val="0"/>
        </w:rPr>
        <w:t>Abstrak</w:t>
      </w:r>
      <w:r>
        <w:rPr>
          <w:bCs/>
          <w:smallCaps w:val="0"/>
        </w:rPr>
        <w:t>.</w:t>
      </w:r>
      <w:r>
        <w:rPr>
          <w:bCs/>
          <w:smallCaps w:val="0"/>
          <w:lang w:val="en-US"/>
        </w:rPr>
        <w:t xml:space="preserve"> </w:t>
      </w:r>
      <w:r>
        <w:rPr>
          <w:bCs/>
          <w:smallCaps w:val="0"/>
        </w:rPr>
        <w:t>Nilai perusahaan menggambarkan penilaian pasar terhadap kinerja perusahaan pada periode tertentu yang direpresentasikan  oleh harga saham. Beberapa penelitian sebelumnya memfokuskan pada penentuan jenis-jenis rasio keuangan yang berpengaruh terhadap nilai perusahaan menunjukkan inkonsistensi faktor-faktor yang signifikan. Penelitian dilaksanakan untuk meneliti ulang konsistensi rasio keuangan profitabilitas, liquiditas dan solvabilitas terhadap nilai perusahaan. Penelitian ini menggunakan pendekatan kuantitatif. Teknik analisis data dilakukan dengan</w:t>
      </w:r>
      <w:r>
        <w:rPr>
          <w:bCs/>
          <w:smallCaps w:val="0"/>
          <w:lang w:val="en-US"/>
        </w:rPr>
        <w:t xml:space="preserve"> analisis statistik deskriptif, determinasi R Square, </w:t>
      </w:r>
      <w:r>
        <w:rPr>
          <w:bCs/>
          <w:smallCaps w:val="0"/>
        </w:rPr>
        <w:t xml:space="preserve"> model regresi linear berganda, dan uji hipotesis partial t-test. Analisis data menggunakan bantuan software IBM SPSS Versi 26. Populasi sesuai dengan subjek penelitian yaitu perusahaan yang tercatat dalam LQ45 tahun 2019-2020. Teknik sampling menggunakan purposive sampling dengan beberapa kriteria yang mendukung analisis data. Hasil penelitian menunjukkan bahwa ketiga faktor yang berpengaruh secara simultan dan parsial terhadap nilai perusahaan dengan indikator Price to Book Value (PBV) adalah Return on Equity (ROE), Current Ratio (CR) dan Debt to Equity Ratio (DER).</w:t>
      </w:r>
      <w:r>
        <w:rPr>
          <w:bCs/>
          <w:smallCaps w:val="0"/>
          <w:lang w:val="en-US"/>
        </w:rPr>
        <w:t xml:space="preserve">  </w:t>
      </w:r>
    </w:p>
    <w:p w14:paraId="476370B5" w14:textId="77777777" w:rsidR="00B121C3" w:rsidRDefault="00532D37">
      <w:pPr>
        <w:pStyle w:val="BodyAbstract"/>
        <w:tabs>
          <w:tab w:val="left" w:pos="0"/>
        </w:tabs>
        <w:spacing w:before="58" w:after="0"/>
        <w:ind w:left="0" w:right="4"/>
        <w:jc w:val="both"/>
        <w:rPr>
          <w:smallCaps w:val="0"/>
          <w:lang w:val="en-US"/>
        </w:rPr>
      </w:pPr>
      <w:r>
        <w:rPr>
          <w:b/>
          <w:bCs/>
          <w:smallCaps w:val="0"/>
        </w:rPr>
        <w:t>Kata Kunci</w:t>
      </w:r>
      <w:r>
        <w:rPr>
          <w:smallCaps w:val="0"/>
          <w:lang w:val="en-US"/>
        </w:rPr>
        <w:t xml:space="preserve"> ROE, CR, DER, Nilai Perusahaan (PBV)</w:t>
      </w:r>
    </w:p>
    <w:p w14:paraId="4CE7A09A" w14:textId="77777777" w:rsidR="00B121C3" w:rsidRDefault="00B121C3">
      <w:pPr>
        <w:sectPr w:rsidR="00B121C3">
          <w:type w:val="continuous"/>
          <w:pgSz w:w="11906" w:h="16838"/>
          <w:pgMar w:top="1701" w:right="1134" w:bottom="1701" w:left="1412" w:header="1134" w:footer="720" w:gutter="0"/>
          <w:cols w:space="288"/>
          <w:docGrid w:linePitch="360"/>
        </w:sectPr>
      </w:pPr>
    </w:p>
    <w:p w14:paraId="6D090D68" w14:textId="77777777" w:rsidR="00B121C3" w:rsidRDefault="00532D37">
      <w:pPr>
        <w:pStyle w:val="BodyAbstract"/>
        <w:tabs>
          <w:tab w:val="left" w:pos="0"/>
        </w:tabs>
        <w:spacing w:before="58" w:after="0"/>
        <w:ind w:left="0" w:right="4"/>
        <w:jc w:val="both"/>
      </w:pPr>
      <w:r>
        <w:rPr>
          <w:b/>
          <w:bCs/>
          <w:smallCaps w:val="0"/>
          <w:noProof/>
          <w:lang w:eastAsia="id-ID"/>
        </w:rPr>
        <mc:AlternateContent>
          <mc:Choice Requires="wps">
            <w:drawing>
              <wp:anchor distT="45720" distB="45720" distL="114300" distR="114300" simplePos="0" relativeHeight="251660288" behindDoc="0" locked="0" layoutInCell="1" allowOverlap="1" wp14:anchorId="0A4DE824" wp14:editId="69CF7468">
                <wp:simplePos x="0" y="0"/>
                <wp:positionH relativeFrom="margin">
                  <wp:align>right</wp:align>
                </wp:positionH>
                <wp:positionV relativeFrom="paragraph">
                  <wp:posOffset>122900</wp:posOffset>
                </wp:positionV>
                <wp:extent cx="5926455" cy="412124"/>
                <wp:effectExtent l="0" t="0" r="17145" b="260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412124"/>
                        </a:xfrm>
                        <a:prstGeom prst="rect">
                          <a:avLst/>
                        </a:prstGeom>
                        <a:solidFill>
                          <a:srgbClr val="FFFFFF"/>
                        </a:solidFill>
                        <a:ln w="9525">
                          <a:solidFill>
                            <a:srgbClr val="000000"/>
                          </a:solidFill>
                          <a:miter lim="800000"/>
                          <a:headEnd/>
                          <a:tailEnd/>
                        </a:ln>
                      </wps:spPr>
                      <wps:txbx>
                        <w:txbxContent>
                          <w:p w14:paraId="78EFDE21" w14:textId="77777777" w:rsidR="00B121C3" w:rsidRDefault="00532D37">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rPr>
                            </w:pPr>
                            <w:r>
                              <w:rPr>
                                <w:rFonts w:ascii="Arial" w:hAnsi="Arial" w:cs="Arial"/>
                                <w:i/>
                                <w:color w:val="231F20"/>
                                <w:spacing w:val="-3"/>
                                <w:sz w:val="14"/>
                                <w:lang w:val="en-ID"/>
                              </w:rPr>
                              <w:t>How to cite</w:t>
                            </w:r>
                            <w:r>
                              <w:rPr>
                                <w:rFonts w:ascii="Arial" w:hAnsi="Arial" w:cs="Arial"/>
                                <w:i/>
                                <w:color w:val="231F20"/>
                                <w:spacing w:val="-3"/>
                                <w:sz w:val="14"/>
                              </w:rPr>
                              <w:t xml:space="preserve">: </w:t>
                            </w:r>
                            <w:r>
                              <w:rPr>
                                <w:rFonts w:ascii="Arial" w:hAnsi="Arial" w:cs="Arial"/>
                                <w:i/>
                                <w:color w:val="231F20"/>
                                <w:spacing w:val="-3"/>
                                <w:sz w:val="14"/>
                                <w:lang w:val="en-US"/>
                              </w:rPr>
                              <w:t>Devi Alifatul Khusniah</w:t>
                            </w:r>
                            <w:r>
                              <w:rPr>
                                <w:rFonts w:ascii="Arial" w:hAnsi="Arial" w:cs="Arial"/>
                                <w:i/>
                                <w:color w:val="231F20"/>
                                <w:spacing w:val="-3"/>
                                <w:sz w:val="14"/>
                              </w:rPr>
                              <w:t xml:space="preserve">, </w:t>
                            </w:r>
                            <w:r>
                              <w:rPr>
                                <w:rFonts w:ascii="Arial" w:hAnsi="Arial" w:cs="Arial"/>
                                <w:i/>
                                <w:color w:val="231F20"/>
                                <w:spacing w:val="-3"/>
                                <w:sz w:val="14"/>
                                <w:lang w:val="en-US"/>
                              </w:rPr>
                              <w:t xml:space="preserve">Nurasik. </w:t>
                            </w:r>
                            <w:r>
                              <w:rPr>
                                <w:rFonts w:ascii="Arial" w:hAnsi="Arial" w:cs="Arial"/>
                                <w:i/>
                                <w:color w:val="231F20"/>
                                <w:spacing w:val="-3"/>
                                <w:sz w:val="14"/>
                              </w:rPr>
                              <w:t>(20</w:t>
                            </w:r>
                            <w:r>
                              <w:rPr>
                                <w:rFonts w:ascii="Arial" w:hAnsi="Arial" w:cs="Arial"/>
                                <w:i/>
                                <w:color w:val="231F20"/>
                                <w:spacing w:val="-3"/>
                                <w:sz w:val="14"/>
                                <w:lang w:val="en-US"/>
                              </w:rPr>
                              <w:t>22</w:t>
                            </w:r>
                            <w:r>
                              <w:rPr>
                                <w:rFonts w:ascii="Arial" w:hAnsi="Arial" w:cs="Arial"/>
                                <w:i/>
                                <w:color w:val="231F20"/>
                                <w:spacing w:val="-3"/>
                                <w:sz w:val="14"/>
                              </w:rPr>
                              <w:t>)</w:t>
                            </w:r>
                            <w:r>
                              <w:rPr>
                                <w:rFonts w:ascii="Arial" w:hAnsi="Arial" w:cs="Arial"/>
                                <w:i/>
                                <w:color w:val="231F20"/>
                                <w:spacing w:val="-3"/>
                                <w:sz w:val="14"/>
                                <w:lang w:val="en-US"/>
                              </w:rPr>
                              <w:t xml:space="preserve"> Pengaruh Retun On Equity (ROE), Current Ratio (CR), Dan Debt To Equity Ratio (DER) Terhadap Nilai Perusahaan (Sudi Empiris Pada Perusahaan Yang Tercatat Dalam Lq45 Tahun 2019-2020)</w:t>
                            </w:r>
                            <w:r>
                              <w:rPr>
                                <w:rFonts w:ascii="Arial" w:hAnsi="Arial" w:cs="Arial"/>
                                <w:i/>
                                <w:color w:val="231F20"/>
                                <w:spacing w:val="-3"/>
                                <w:sz w:val="14"/>
                              </w:rPr>
                              <w:t xml:space="preserve">. </w:t>
                            </w:r>
                            <w:r>
                              <w:rPr>
                                <w:rFonts w:ascii="Arial" w:hAnsi="Arial" w:cs="Arial"/>
                                <w:i/>
                                <w:color w:val="231F20"/>
                                <w:spacing w:val="-3"/>
                                <w:sz w:val="14"/>
                                <w:lang w:val="en-ID"/>
                              </w:rPr>
                              <w:t>IJCCD</w:t>
                            </w:r>
                            <w:r>
                              <w:rPr>
                                <w:rFonts w:ascii="Arial" w:hAnsi="Arial" w:cs="Arial"/>
                                <w:i/>
                                <w:color w:val="231F20"/>
                                <w:spacing w:val="-3"/>
                                <w:sz w:val="14"/>
                              </w:rPr>
                              <w:t xml:space="preserve"> 1 (1</w:t>
                            </w:r>
                            <w:r>
                              <w:rPr>
                                <w:rFonts w:ascii="Arial" w:hAnsi="Arial" w:cs="Arial"/>
                                <w:i/>
                                <w:color w:val="231F20"/>
                                <w:spacing w:val="-3"/>
                                <w:sz w:val="14"/>
                                <w:lang w:val="en-ID"/>
                              </w:rPr>
                              <w:t>)</w:t>
                            </w:r>
                            <w:r>
                              <w:rPr>
                                <w:rFonts w:ascii="Arial" w:hAnsi="Arial" w:cs="Arial"/>
                                <w:i/>
                                <w:color w:val="231F20"/>
                                <w:spacing w:val="-3"/>
                                <w:sz w:val="14"/>
                              </w:rPr>
                              <w:t>.</w:t>
                            </w:r>
                            <w:r>
                              <w:rPr>
                                <w:rFonts w:ascii="Arial" w:hAnsi="Arial" w:cs="Arial"/>
                                <w:i/>
                                <w:color w:val="231F20"/>
                                <w:spacing w:val="-3"/>
                                <w:sz w:val="14"/>
                                <w:lang w:val="en-ID"/>
                              </w:rPr>
                              <w:t xml:space="preserve"> </w:t>
                            </w:r>
                            <w:r>
                              <w:rPr>
                                <w:rFonts w:ascii="Arial" w:hAnsi="Arial" w:cs="Arial"/>
                                <w:i/>
                                <w:color w:val="231F20"/>
                                <w:spacing w:val="-3"/>
                                <w:sz w:val="14"/>
                              </w:rPr>
                              <w:t>doi: 10.21070/ijccd.v4i1.843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DE824" id="_x0000_t202" coordsize="21600,21600" o:spt="202" path="m,l,21600r21600,l21600,xe">
                <v:stroke joinstyle="miter"/>
                <v:path gradientshapeok="t" o:connecttype="rect"/>
              </v:shapetype>
              <v:shape id="Text Box 2" o:spid="_x0000_s1026" type="#_x0000_t202" style="position:absolute;left:0;text-align:left;margin-left:415.45pt;margin-top:9.7pt;width:466.65pt;height:32.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">
                <v:textbox>
                  <w:txbxContent>
                    <w:p w14:paraId="78EFDE21" w14:textId="77777777" w:rsidR="00B121C3" w:rsidRDefault="00532D37">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rPr>
                      </w:pPr>
                      <w:r>
                        <w:rPr>
                          <w:rFonts w:ascii="Arial" w:hAnsi="Arial" w:cs="Arial"/>
                          <w:i/>
                          <w:color w:val="231F20"/>
                          <w:spacing w:val="-3"/>
                          <w:sz w:val="14"/>
                          <w:lang w:val="en-ID"/>
                        </w:rPr>
                        <w:t>How to cite</w:t>
                      </w:r>
                      <w:r>
                        <w:rPr>
                          <w:rFonts w:ascii="Arial" w:hAnsi="Arial" w:cs="Arial"/>
                          <w:i/>
                          <w:color w:val="231F20"/>
                          <w:spacing w:val="-3"/>
                          <w:sz w:val="14"/>
                        </w:rPr>
                        <w:t xml:space="preserve">: </w:t>
                      </w:r>
                      <w:r>
                        <w:rPr>
                          <w:rFonts w:ascii="Arial" w:hAnsi="Arial" w:cs="Arial"/>
                          <w:i/>
                          <w:color w:val="231F20"/>
                          <w:spacing w:val="-3"/>
                          <w:sz w:val="14"/>
                          <w:lang w:val="en-US"/>
                        </w:rPr>
                        <w:t>Devi Alifatul Khusniah</w:t>
                      </w:r>
                      <w:r>
                        <w:rPr>
                          <w:rFonts w:ascii="Arial" w:hAnsi="Arial" w:cs="Arial"/>
                          <w:i/>
                          <w:color w:val="231F20"/>
                          <w:spacing w:val="-3"/>
                          <w:sz w:val="14"/>
                        </w:rPr>
                        <w:t xml:space="preserve">, </w:t>
                      </w:r>
                      <w:r>
                        <w:rPr>
                          <w:rFonts w:ascii="Arial" w:hAnsi="Arial" w:cs="Arial"/>
                          <w:i/>
                          <w:color w:val="231F20"/>
                          <w:spacing w:val="-3"/>
                          <w:sz w:val="14"/>
                          <w:lang w:val="en-US"/>
                        </w:rPr>
                        <w:t xml:space="preserve">Nurasik. </w:t>
                      </w:r>
                      <w:r>
                        <w:rPr>
                          <w:rFonts w:ascii="Arial" w:hAnsi="Arial" w:cs="Arial"/>
                          <w:i/>
                          <w:color w:val="231F20"/>
                          <w:spacing w:val="-3"/>
                          <w:sz w:val="14"/>
                        </w:rPr>
                        <w:t>(20</w:t>
                      </w:r>
                      <w:r>
                        <w:rPr>
                          <w:rFonts w:ascii="Arial" w:hAnsi="Arial" w:cs="Arial"/>
                          <w:i/>
                          <w:color w:val="231F20"/>
                          <w:spacing w:val="-3"/>
                          <w:sz w:val="14"/>
                          <w:lang w:val="en-US"/>
                        </w:rPr>
                        <w:t>22</w:t>
                      </w:r>
                      <w:r>
                        <w:rPr>
                          <w:rFonts w:ascii="Arial" w:hAnsi="Arial" w:cs="Arial"/>
                          <w:i/>
                          <w:color w:val="231F20"/>
                          <w:spacing w:val="-3"/>
                          <w:sz w:val="14"/>
                        </w:rPr>
                        <w:t>)</w:t>
                      </w:r>
                      <w:r>
                        <w:rPr>
                          <w:rFonts w:ascii="Arial" w:hAnsi="Arial" w:cs="Arial"/>
                          <w:i/>
                          <w:color w:val="231F20"/>
                          <w:spacing w:val="-3"/>
                          <w:sz w:val="14"/>
                          <w:lang w:val="en-US"/>
                        </w:rPr>
                        <w:t xml:space="preserve"> Pengaruh Retun On Equity (ROE), Current Ratio (CR), Dan Debt To Equity Ratio (DER) Terhadap Nilai Perusahaan (Sudi Empiris Pada Perusahaan Yang Tercatat Dalam Lq45 Tahun 2019-2020)</w:t>
                      </w:r>
                      <w:r>
                        <w:rPr>
                          <w:rFonts w:ascii="Arial" w:hAnsi="Arial" w:cs="Arial"/>
                          <w:i/>
                          <w:color w:val="231F20"/>
                          <w:spacing w:val="-3"/>
                          <w:sz w:val="14"/>
                        </w:rPr>
                        <w:t xml:space="preserve">. </w:t>
                      </w:r>
                      <w:r>
                        <w:rPr>
                          <w:rFonts w:ascii="Arial" w:hAnsi="Arial" w:cs="Arial"/>
                          <w:i/>
                          <w:color w:val="231F20"/>
                          <w:spacing w:val="-3"/>
                          <w:sz w:val="14"/>
                          <w:lang w:val="en-ID"/>
                        </w:rPr>
                        <w:t>IJCCD</w:t>
                      </w:r>
                      <w:r>
                        <w:rPr>
                          <w:rFonts w:ascii="Arial" w:hAnsi="Arial" w:cs="Arial"/>
                          <w:i/>
                          <w:color w:val="231F20"/>
                          <w:spacing w:val="-3"/>
                          <w:sz w:val="14"/>
                        </w:rPr>
                        <w:t xml:space="preserve"> 1 (1</w:t>
                      </w:r>
                      <w:r>
                        <w:rPr>
                          <w:rFonts w:ascii="Arial" w:hAnsi="Arial" w:cs="Arial"/>
                          <w:i/>
                          <w:color w:val="231F20"/>
                          <w:spacing w:val="-3"/>
                          <w:sz w:val="14"/>
                          <w:lang w:val="en-ID"/>
                        </w:rPr>
                        <w:t>)</w:t>
                      </w:r>
                      <w:r>
                        <w:rPr>
                          <w:rFonts w:ascii="Arial" w:hAnsi="Arial" w:cs="Arial"/>
                          <w:i/>
                          <w:color w:val="231F20"/>
                          <w:spacing w:val="-3"/>
                          <w:sz w:val="14"/>
                        </w:rPr>
                        <w:t>.</w:t>
                      </w:r>
                      <w:r>
                        <w:rPr>
                          <w:rFonts w:ascii="Arial" w:hAnsi="Arial" w:cs="Arial"/>
                          <w:i/>
                          <w:color w:val="231F20"/>
                          <w:spacing w:val="-3"/>
                          <w:sz w:val="14"/>
                          <w:lang w:val="en-ID"/>
                        </w:rPr>
                        <w:t xml:space="preserve"> </w:t>
                      </w:r>
                      <w:r>
                        <w:rPr>
                          <w:rFonts w:ascii="Arial" w:hAnsi="Arial" w:cs="Arial"/>
                          <w:i/>
                          <w:color w:val="231F20"/>
                          <w:spacing w:val="-3"/>
                          <w:sz w:val="14"/>
                        </w:rPr>
                        <w:t>doi: 10.21070/ijccd.v4i1.843</w:t>
                      </w:r>
                    </w:p>
                  </w:txbxContent>
                </v:textbox>
                <w10:wrap anchorx="margin"/>
              </v:shape>
            </w:pict>
          </mc:Fallback>
        </mc:AlternateContent>
      </w:r>
    </w:p>
    <w:p w14:paraId="0F544A57" w14:textId="77777777" w:rsidR="00B121C3" w:rsidRDefault="00B121C3">
      <w:pPr>
        <w:pStyle w:val="Heading1"/>
        <w:rPr>
          <w:sz w:val="24"/>
        </w:rPr>
      </w:pPr>
    </w:p>
    <w:p w14:paraId="2FB4B350" w14:textId="77777777" w:rsidR="00B121C3" w:rsidRDefault="00B121C3">
      <w:pPr>
        <w:sectPr w:rsidR="00B121C3">
          <w:type w:val="continuous"/>
          <w:pgSz w:w="11906" w:h="16838"/>
          <w:pgMar w:top="1701" w:right="1134" w:bottom="1701" w:left="1412" w:header="1134" w:footer="720" w:gutter="0"/>
          <w:cols w:space="288"/>
          <w:docGrid w:linePitch="360"/>
        </w:sectPr>
      </w:pPr>
    </w:p>
    <w:p w14:paraId="424FD762" w14:textId="77777777" w:rsidR="00B121C3" w:rsidRDefault="00532D37">
      <w:pPr>
        <w:pStyle w:val="Heading1"/>
        <w:rPr>
          <w:sz w:val="24"/>
        </w:rPr>
      </w:pPr>
      <w:r>
        <w:rPr>
          <w:sz w:val="24"/>
        </w:rPr>
        <w:t xml:space="preserve">I. Pendahuluan </w:t>
      </w:r>
    </w:p>
    <w:p w14:paraId="0C06A3D8" w14:textId="12727E6A" w:rsidR="00B121C3" w:rsidRDefault="00532D37">
      <w:pPr>
        <w:pStyle w:val="Body"/>
        <w:rPr>
          <w:color w:val="000000" w:themeColor="text1"/>
          <w:lang w:val="en-US"/>
        </w:rPr>
      </w:pPr>
      <w:bookmarkStart w:id="2" w:name="_Hlk114131903"/>
      <w:r>
        <w:rPr>
          <w:lang w:val="en-US"/>
        </w:rPr>
        <w:t>Nilai perusahaan dapat diartikan sebagai nilai pasar karena nilai perusahaan dapat memberikan kemakmuran kepada para pemegang saham secara maksimum</w:t>
      </w:r>
      <w:r w:rsidR="0078601C">
        <w:rPr>
          <w:lang w:val="en-US"/>
        </w:rPr>
        <w:t xml:space="preserve"> </w:t>
      </w:r>
      <w:sdt>
        <w:sdtPr>
          <w:rPr>
            <w:color w:val="000000"/>
            <w:lang w:val="en-US"/>
          </w:rPr>
          <w:tag w:val="MENDELEY_CITATION_v3_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"/>
          <w:id w:val="-713118427"/>
          <w:placeholder>
            <w:docPart w:val="DefaultPlaceholder_-1854013440"/>
          </w:placeholder>
        </w:sdtPr>
        <w:sdtContent>
          <w:r w:rsidR="00B85DF6" w:rsidRPr="00B85DF6">
            <w:rPr>
              <w:color w:val="000000"/>
              <w:lang w:val="en-US"/>
            </w:rPr>
            <w:t>[1]</w:t>
          </w:r>
        </w:sdtContent>
      </w:sdt>
      <w:r>
        <w:rPr>
          <w:lang w:val="en-US"/>
        </w:rPr>
        <w:t>. Kemudian nilai perusahaan juga dapat diartikan sebagai persepsi investor terhadap suatu perusahaan yang berkaitan dengan harga saham, karena dibentuk melalui indeks harga saham serta sangat dipengaruhi oleh volume investasi</w:t>
      </w:r>
      <w:r w:rsidR="0078601C">
        <w:rPr>
          <w:lang w:val="en-US"/>
        </w:rPr>
        <w:t xml:space="preserve"> </w:t>
      </w:r>
      <w:sdt>
        <w:sdtPr>
          <w:rPr>
            <w:color w:val="000000"/>
            <w:lang w:val="en-US"/>
          </w:rPr>
          <w:tag w:val="MENDELEY_CITATION_v3_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"/>
          <w:id w:val="2113004037"/>
          <w:placeholder>
            <w:docPart w:val="DefaultPlaceholder_-1854013440"/>
          </w:placeholder>
        </w:sdtPr>
        <w:sdtContent>
          <w:r w:rsidR="00B85DF6" w:rsidRPr="00B85DF6">
            <w:rPr>
              <w:color w:val="000000"/>
              <w:lang w:val="en-US"/>
            </w:rPr>
            <w:t>[2]</w:t>
          </w:r>
        </w:sdtContent>
      </w:sdt>
      <w:r>
        <w:rPr>
          <w:lang w:val="en-US"/>
        </w:rPr>
        <w:t>. Semakin tinggi saham maka semakin tinggi pula nilai perusahaan</w:t>
      </w:r>
      <w:r w:rsidR="0078601C">
        <w:rPr>
          <w:lang w:val="en-US"/>
        </w:rPr>
        <w:t xml:space="preserve"> </w:t>
      </w:r>
      <w:sdt>
        <w:sdtPr>
          <w:rPr>
            <w:color w:val="000000"/>
            <w:lang w:val="en-US"/>
          </w:rPr>
          <w:tag w:val="MENDELEY_CITATION_v3_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"/>
          <w:id w:val="884059840"/>
          <w:placeholder>
            <w:docPart w:val="DefaultPlaceholder_-1854013440"/>
          </w:placeholder>
        </w:sdtPr>
        <w:sdtContent>
          <w:r w:rsidR="00B85DF6" w:rsidRPr="00B85DF6">
            <w:rPr>
              <w:color w:val="000000"/>
              <w:lang w:val="en-US"/>
            </w:rPr>
            <w:t>[3]</w:t>
          </w:r>
        </w:sdtContent>
      </w:sdt>
      <w:r>
        <w:rPr>
          <w:lang w:val="en-US"/>
        </w:rPr>
        <w:t>. Dengan nilai perusahaan yang tinggi maka investor dapat mempercayai kinerja perusahaan serta prospek kinerja di masa depan.</w:t>
      </w:r>
      <w:r w:rsidR="0078601C">
        <w:rPr>
          <w:lang w:val="en-US"/>
        </w:rPr>
        <w:t xml:space="preserve"> </w:t>
      </w:r>
      <w:r>
        <w:rPr>
          <w:color w:val="000000" w:themeColor="text1"/>
          <w:lang w:val="en-US"/>
        </w:rPr>
        <w:t>Nilai perusahaan sangat penting bagi stakeholder. Tidak hanya pemegang saham tetapi semua pemangku kepentingan dapat dipengaruhi oleh nilai perusahaan. Masyarakat pemerintah mitra usaha serta penanam modal akan mendapatkan keuntungan jika nilai perusahaan meningkat. Pentingnya nilai perusahaan bagi kemakmuran pemangku kepentingan dapat dilihat dari kemajuan kegiatan ekonomi serta kesejahteraan masyarakat umum.</w:t>
      </w:r>
    </w:p>
    <w:p w14:paraId="75C855C1" w14:textId="0B73DFB5" w:rsidR="00B121C3" w:rsidRDefault="00532D37">
      <w:pPr>
        <w:pStyle w:val="Body"/>
        <w:rPr>
          <w:color w:val="000000" w:themeColor="text1"/>
          <w:lang w:val="en-US"/>
        </w:rPr>
      </w:pPr>
      <w:r>
        <w:rPr>
          <w:color w:val="000000" w:themeColor="text1"/>
          <w:lang w:val="en-US"/>
        </w:rPr>
        <w:t>Nilai perusahaan dapat ditentukan dengan menggunakan rasio keuangan yang berasal dari laporan keuangan masing-masing perusahaan</w:t>
      </w:r>
      <w:r w:rsidR="0078601C">
        <w:rPr>
          <w:color w:val="000000" w:themeColor="text1"/>
          <w:lang w:val="en-US"/>
        </w:rPr>
        <w:t xml:space="preserve"> </w:t>
      </w:r>
      <w:sdt>
        <w:sdtPr>
          <w:rPr>
            <w:color w:val="000000"/>
            <w:lang w:val="en-US"/>
          </w:rPr>
          <w:tag w:val="MENDELEY_CITATION_v3_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"/>
          <w:id w:val="-1384938207"/>
          <w:placeholder>
            <w:docPart w:val="DefaultPlaceholder_-1854013440"/>
          </w:placeholder>
        </w:sdtPr>
        <w:sdtContent>
          <w:r w:rsidR="00B85DF6" w:rsidRPr="00B85DF6">
            <w:rPr>
              <w:color w:val="000000"/>
              <w:lang w:val="en-US"/>
            </w:rPr>
            <w:t>[4]</w:t>
          </w:r>
        </w:sdtContent>
      </w:sdt>
      <w:r>
        <w:rPr>
          <w:color w:val="000000" w:themeColor="text1"/>
          <w:lang w:val="en-US"/>
        </w:rPr>
        <w:t xml:space="preserve">. </w:t>
      </w:r>
      <w:r>
        <w:rPr>
          <w:color w:val="000000" w:themeColor="text1"/>
        </w:rPr>
        <w:t>Rasio</w:t>
      </w:r>
      <w:r>
        <w:rPr>
          <w:color w:val="000000" w:themeColor="text1"/>
          <w:lang w:val="en-US"/>
        </w:rPr>
        <w:t xml:space="preserve"> keuangan yang digunakan dapat menunjukkan kepada manajemen bagaimana investor melihat kinerja masa lalu serta prospek kinerjanya pada masa depan. Terdapat beberapa rasio yang digunakan untuk mengukur kinerja perusahaan salah satunya yaitu price to book value. Rasio ini membandingkan harga saham </w:t>
      </w:r>
      <w:r>
        <w:rPr>
          <w:color w:val="000000" w:themeColor="text1"/>
          <w:lang w:val="en-US"/>
        </w:rPr>
        <w:lastRenderedPageBreak/>
        <w:t xml:space="preserve">dengan nilai buku per lembar saham. Penanam modal dapat menggunakan rasio pbv sebagai bahan pertimbangan dalam memutuskan saham yang akan dibeli. Semakin tinggi nilai PBV maka nilai perusahaan akan semakin besar. </w:t>
      </w:r>
    </w:p>
    <w:p w14:paraId="218EC779" w14:textId="77777777" w:rsidR="00B121C3" w:rsidRDefault="00532D37">
      <w:pPr>
        <w:pStyle w:val="Body"/>
        <w:rPr>
          <w:color w:val="000000" w:themeColor="text1"/>
          <w:lang w:val="en-US"/>
        </w:rPr>
      </w:pPr>
      <w:r>
        <w:rPr>
          <w:color w:val="000000" w:themeColor="text1"/>
          <w:lang w:val="en-US"/>
        </w:rPr>
        <w:t>Bagi investor nilai perusahaan dapat ditentukan dengan menggunakan rasio keuangan yang berasal dari laporan keuangan masing-masing perusahaan. Rasio keuangan yang digunakan dapat menunjukkan kepada manajemen bagaimana investor melihat kinerja masa lalu serta prospek kinerjanya pada masa depan. Terdapat beberapa rasio yang digunakan untuk mengukur kinerja perusahaan salah satunya yaitu price to book value. Rasio ini membandingkan harga saham dengan nilai buku per lembar saham. Penanam modal dapat menggunakan rasio pbv sebagai bahan pertimbangan dalam memutuskan saham yang akan dibeli. Semakin tinggi nilai pbv maka nilai perusahaan akan semakin besar.</w:t>
      </w:r>
    </w:p>
    <w:p w14:paraId="7D873842" w14:textId="0DB7534D" w:rsidR="00B121C3" w:rsidRDefault="00532D37">
      <w:pPr>
        <w:pStyle w:val="Body"/>
        <w:rPr>
          <w:color w:val="000000" w:themeColor="text1"/>
          <w:lang w:val="en-US"/>
        </w:rPr>
      </w:pPr>
      <w:r>
        <w:rPr>
          <w:color w:val="000000" w:themeColor="text1"/>
          <w:lang w:val="en-US"/>
        </w:rPr>
        <w:t>Beberapa faktor yang mempengaruhi nilai perusahaan telah diteliti secara intensif seperti rasio profitabilitas likuiditas dan solvabilitas</w:t>
      </w:r>
      <w:r w:rsidR="00B85DF6">
        <w:rPr>
          <w:color w:val="000000" w:themeColor="text1"/>
          <w:lang w:val="en-US"/>
        </w:rPr>
        <w:t xml:space="preserve"> </w:t>
      </w:r>
      <w:sdt>
        <w:sdtPr>
          <w:rPr>
            <w:color w:val="000000"/>
            <w:lang w:val="en-US"/>
          </w:rPr>
          <w:tag w:val="MENDELEY_CITATION_v3_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"/>
          <w:id w:val="-380328506"/>
          <w:placeholder>
            <w:docPart w:val="DefaultPlaceholder_-1854013440"/>
          </w:placeholder>
        </w:sdtPr>
        <w:sdtContent>
          <w:r w:rsidR="00B85DF6" w:rsidRPr="00B85DF6">
            <w:rPr>
              <w:color w:val="000000"/>
              <w:lang w:val="en-US"/>
            </w:rPr>
            <w:t>[5], [6]</w:t>
          </w:r>
        </w:sdtContent>
      </w:sdt>
      <w:r>
        <w:rPr>
          <w:color w:val="000000" w:themeColor="text1"/>
          <w:lang w:val="en-US"/>
        </w:rPr>
        <w:t xml:space="preserve">. Rasio profitabilitas adalah perbandingan yang menunjukkan tingkat profitabilitas suatu perusahaan. Profitabilitas sendiri adalah salah satu faktor yang dapat mempengaruhi kelangsungan usaha perusahaan karena tujuan utama perusahaan adalah menghasilkan laba. Semakin tinggi tingkat profitabilitas maka semakin tinggi nilai perusahaan. Hubungan antara profitabilitas dengan nilai perusahaan membuat penanaman modal memperhatikan dan mempertimbangkan profitabilitas sebagai salah satu dasar untuk memberikan penilaian terhadap suatu perusahaan. Terdapat beberapa indikator yang dapat digunakan untuk menilai tingkat profitabilitas salah satunya yaitu </w:t>
      </w:r>
      <w:r>
        <w:rPr>
          <w:i/>
          <w:iCs/>
          <w:color w:val="000000" w:themeColor="text1"/>
          <w:lang w:val="en-US"/>
        </w:rPr>
        <w:t>Return On Equity</w:t>
      </w:r>
      <w:r>
        <w:rPr>
          <w:color w:val="000000" w:themeColor="text1"/>
          <w:lang w:val="en-US"/>
        </w:rPr>
        <w:t xml:space="preserve"> (ROE) yaitu rasio laba bersih terhadap ekuitas yang dimiliki perusahaan untuk mengukur tingkat pengembalian atas investasi pemegang saham dalam bentuk modal</w:t>
      </w:r>
      <w:r w:rsidR="0078601C">
        <w:rPr>
          <w:color w:val="000000" w:themeColor="text1"/>
          <w:lang w:val="en-US"/>
        </w:rPr>
        <w:t xml:space="preserve"> {pujarini</w:t>
      </w:r>
      <w:r>
        <w:rPr>
          <w:color w:val="000000" w:themeColor="text1"/>
          <w:lang w:val="en-US"/>
        </w:rPr>
        <w:t>. Semakin tinggi nilai ROE maka semakin baik suatu perusahaan untuk menggunakan modal yang dimiliki dalam menghasilkan laba.</w:t>
      </w:r>
    </w:p>
    <w:p w14:paraId="47862ADF" w14:textId="10B79E10" w:rsidR="00B121C3" w:rsidRDefault="00532D37">
      <w:pPr>
        <w:pStyle w:val="Body"/>
        <w:rPr>
          <w:color w:val="000000" w:themeColor="text1"/>
          <w:lang w:val="en-US"/>
        </w:rPr>
      </w:pPr>
      <w:r>
        <w:rPr>
          <w:color w:val="000000" w:themeColor="text1"/>
          <w:lang w:val="en-US"/>
        </w:rPr>
        <w:t xml:space="preserve">Salah satu faktor yang mempengaruhi nilai perusahaan adalah tingkat likuiditas yaitu kemampuan perusahaan untuk memenuhi kewajiban jangka pendeknya. Likuiditas menjadi peranan penting dalam kesuksesan nilai suatu perusahaan </w:t>
      </w:r>
      <w:sdt>
        <w:sdtPr>
          <w:rPr>
            <w:color w:val="000000"/>
            <w:lang w:val="en-US"/>
          </w:rPr>
          <w:tag w:val="MENDELEY_CITATION_v3_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"/>
          <w:id w:val="1589879964"/>
          <w:placeholder>
            <w:docPart w:val="DefaultPlaceholder_-1854013440"/>
          </w:placeholder>
        </w:sdtPr>
        <w:sdtEndPr/>
        <w:sdtContent>
          <w:r w:rsidR="00B85DF6" w:rsidRPr="00B85DF6">
            <w:rPr>
              <w:color w:val="000000"/>
              <w:lang w:val="en-US"/>
            </w:rPr>
            <w:t>[7]</w:t>
          </w:r>
        </w:sdtContent>
      </w:sdt>
      <w:r>
        <w:rPr>
          <w:color w:val="000000" w:themeColor="text1"/>
          <w:lang w:val="en-US"/>
        </w:rPr>
        <w:t xml:space="preserve">. Perusahaan yang memiliki nilai likuiditas yang tinggi maka investor menganggap bahwa perusahaan tersbut memiliki kinerja yang baik. Maka dengan begitu dapat menarik para investor untuk menanmkan modalnya. </w:t>
      </w:r>
    </w:p>
    <w:p w14:paraId="01278043" w14:textId="48A3DBC4" w:rsidR="00B121C3" w:rsidRDefault="00532D37">
      <w:pPr>
        <w:pStyle w:val="Body"/>
        <w:rPr>
          <w:color w:val="000000" w:themeColor="text1"/>
          <w:lang w:val="en-US"/>
        </w:rPr>
      </w:pPr>
      <w:r>
        <w:rPr>
          <w:color w:val="000000" w:themeColor="text1"/>
          <w:lang w:val="en-US"/>
        </w:rPr>
        <w:t xml:space="preserve">Ada beberapa indikator dalam menentukan likuiditas suatu perusahaan, yaitu </w:t>
      </w:r>
      <w:r>
        <w:rPr>
          <w:i/>
          <w:iCs/>
          <w:color w:val="000000" w:themeColor="text1"/>
          <w:lang w:val="en-US"/>
        </w:rPr>
        <w:t>Current Ratio</w:t>
      </w:r>
      <w:r>
        <w:rPr>
          <w:color w:val="000000" w:themeColor="text1"/>
          <w:lang w:val="en-US"/>
        </w:rPr>
        <w:t xml:space="preserve"> (CR) adalah kemampuan suatu perusahaan dalam membayar utang atau kewajiban engan harta lancarnya </w:t>
      </w:r>
      <w:sdt>
        <w:sdtPr>
          <w:rPr>
            <w:color w:val="000000"/>
            <w:lang w:val="en-US"/>
          </w:rPr>
          <w:tag w:val="MENDELEY_CITATION_v3_eyJjaXRhdGlvbklEIjoiTUVOREVMRVlfQ0lUQVRJT05fYWFkOWFhMWItZWVhMC00ZWM2LTk3OTUtMmJmZWY3ZDY0MTFi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
          <w:id w:val="825471594"/>
          <w:placeholder>
            <w:docPart w:val="DefaultPlaceholder_-1854013440"/>
          </w:placeholder>
        </w:sdtPr>
        <w:sdtEndPr/>
        <w:sdtContent>
          <w:r w:rsidR="00B85DF6" w:rsidRPr="00B85DF6">
            <w:rPr>
              <w:color w:val="000000"/>
              <w:lang w:val="en-US"/>
            </w:rPr>
            <w:t>[8]</w:t>
          </w:r>
        </w:sdtContent>
      </w:sdt>
      <w:r>
        <w:rPr>
          <w:color w:val="000000" w:themeColor="text1"/>
          <w:lang w:val="en-US"/>
        </w:rPr>
        <w:t xml:space="preserve">. </w:t>
      </w:r>
      <w:r>
        <w:rPr>
          <w:i/>
          <w:iCs/>
          <w:color w:val="000000" w:themeColor="text1"/>
          <w:lang w:val="en-US"/>
        </w:rPr>
        <w:t>Current Ratio</w:t>
      </w:r>
      <w:r>
        <w:rPr>
          <w:color w:val="000000" w:themeColor="text1"/>
          <w:lang w:val="en-US"/>
        </w:rPr>
        <w:t xml:space="preserve"> (CR) adalah rasio yang sangat berguna untuk mengukur kemampuan suatu perusahaan dalam melunasi utang jangka pendeknya. hal ini juga dapat diartikan sebagai jumlah aset  lancar yang dapat menjamin utang lancarnya. Semakin tinggi nilai pengukuran </w:t>
      </w:r>
      <w:r>
        <w:rPr>
          <w:i/>
          <w:iCs/>
          <w:color w:val="000000" w:themeColor="text1"/>
          <w:lang w:val="en-US"/>
        </w:rPr>
        <w:t>Current Ratio</w:t>
      </w:r>
      <w:r>
        <w:rPr>
          <w:color w:val="000000" w:themeColor="text1"/>
          <w:lang w:val="en-US"/>
        </w:rPr>
        <w:t xml:space="preserve"> (CR) maka semakin tinggi pula nilai likuiditas suatu perusahaan, sehingga hal ini dapat memberikan pemahaman positif tentang posisi keuangan suatu perusahaan dan dapat meningkatkan nilai suatu perusahaan kepada investor </w:t>
      </w:r>
      <w:sdt>
        <w:sdtPr>
          <w:rPr>
            <w:color w:val="000000"/>
            <w:lang w:val="en-US"/>
          </w:rPr>
          <w:tag w:val="MENDELEY_CITATION_v3_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"/>
          <w:id w:val="-1061102966"/>
          <w:placeholder>
            <w:docPart w:val="DefaultPlaceholder_-1854013440"/>
          </w:placeholder>
        </w:sdtPr>
        <w:sdtEndPr/>
        <w:sdtContent>
          <w:r w:rsidR="00B85DF6" w:rsidRPr="00B85DF6">
            <w:rPr>
              <w:color w:val="000000"/>
              <w:lang w:val="en-US"/>
            </w:rPr>
            <w:t>[9]</w:t>
          </w:r>
        </w:sdtContent>
      </w:sdt>
      <w:r>
        <w:rPr>
          <w:color w:val="000000" w:themeColor="text1"/>
          <w:lang w:val="en-US"/>
        </w:rPr>
        <w:t>.</w:t>
      </w:r>
    </w:p>
    <w:p w14:paraId="6370363F" w14:textId="77777777" w:rsidR="00B121C3" w:rsidRDefault="00532D37">
      <w:pPr>
        <w:pStyle w:val="Body"/>
        <w:rPr>
          <w:color w:val="000000" w:themeColor="text1"/>
          <w:lang w:val="en-US"/>
        </w:rPr>
      </w:pPr>
      <w:r>
        <w:rPr>
          <w:color w:val="000000" w:themeColor="text1"/>
          <w:lang w:val="en-US"/>
        </w:rPr>
        <w:t xml:space="preserve">Faktor ketiga yang mempengaruhi nilai perusahaan adalah solvabilitas atau </w:t>
      </w:r>
      <w:r>
        <w:rPr>
          <w:i/>
          <w:iCs/>
          <w:color w:val="000000" w:themeColor="text1"/>
          <w:lang w:val="en-US"/>
        </w:rPr>
        <w:t>leverage</w:t>
      </w:r>
      <w:r>
        <w:rPr>
          <w:color w:val="000000" w:themeColor="text1"/>
          <w:lang w:val="en-US"/>
        </w:rPr>
        <w:t xml:space="preserve"> yaitu kredit yang dapat digunakan oleh perusahaan dalam melakukan kegiatan operasionalnya untuk mendapatkan laba. Solvabilitas atau </w:t>
      </w:r>
      <w:r>
        <w:rPr>
          <w:i/>
          <w:iCs/>
          <w:color w:val="000000" w:themeColor="text1"/>
          <w:lang w:val="en-US"/>
        </w:rPr>
        <w:t>leverage</w:t>
      </w:r>
      <w:r>
        <w:rPr>
          <w:color w:val="000000" w:themeColor="text1"/>
          <w:lang w:val="en-US"/>
        </w:rPr>
        <w:t xml:space="preserve"> adalah alat yang digunakan untuk mengukur sampai sejauh mana aset perusahaan dibiayai oleh utang. Suatu perusahaan dianggap </w:t>
      </w:r>
      <w:r>
        <w:rPr>
          <w:i/>
          <w:iCs/>
          <w:color w:val="000000" w:themeColor="text1"/>
          <w:lang w:val="en-US"/>
        </w:rPr>
        <w:t>solvable</w:t>
      </w:r>
      <w:r>
        <w:rPr>
          <w:color w:val="000000" w:themeColor="text1"/>
          <w:lang w:val="en-US"/>
        </w:rPr>
        <w:t xml:space="preserve"> apabila perusahan tersebut mempunyai aset  atau aktiva yang cukup untuk membayar seluruh kewajibannya. Namun jika total aset tidak mencukupi atau kurang dari total utang, berarti perusahaan tersebut dalam keadaan pailit. Perusahaan dengan nilai solvabilitas yang tinggi juga berpeluang untuk mencapai kinerja perusahaan yang sangat baik. </w:t>
      </w:r>
    </w:p>
    <w:p w14:paraId="62DDF9A9" w14:textId="77777777" w:rsidR="00B121C3" w:rsidRDefault="00532D37">
      <w:pPr>
        <w:pStyle w:val="Body"/>
        <w:rPr>
          <w:color w:val="000000" w:themeColor="text1"/>
          <w:lang w:val="en-US"/>
        </w:rPr>
      </w:pPr>
      <w:r>
        <w:rPr>
          <w:color w:val="000000" w:themeColor="text1"/>
          <w:lang w:val="en-US"/>
        </w:rPr>
        <w:tab/>
        <w:t>Rasio solvabilitas merupakan rasio kewajiban perusahaan terhadap total neraca. Rasio ini juga dapat menunjukkan tingginya solvabilitas peusahaan dan sejauh mana perusahaan bergantung pada pembiayaan hutang. Dengan menggunakan leverage dalam jumlah tertentu, hal ini dapat mempengaruhi kinerja manajemen, meningkatkan kinerja perusahaan dan meningkatkan nilai perusahaan. Namun hal ini bisa terjadi jika leverage tidak terlalu tinggi. Leverage yang terlalu besar membuat perusahaan pada risiko yang tinggi pula dan memberikan sinyal negatif terhadap investor mengenai risiko kebangkrutan (</w:t>
      </w:r>
      <w:r>
        <w:rPr>
          <w:i/>
          <w:iCs/>
          <w:color w:val="000000" w:themeColor="text1"/>
          <w:lang w:val="en-US"/>
        </w:rPr>
        <w:t>financial distress</w:t>
      </w:r>
      <w:r>
        <w:rPr>
          <w:color w:val="000000" w:themeColor="text1"/>
          <w:lang w:val="en-US"/>
        </w:rPr>
        <w:t>).</w:t>
      </w:r>
      <w:r>
        <w:t xml:space="preserve"> </w:t>
      </w:r>
      <w:r>
        <w:rPr>
          <w:i/>
          <w:iCs/>
          <w:color w:val="000000" w:themeColor="text1"/>
          <w:lang w:val="en-US"/>
        </w:rPr>
        <w:t>Debt to Equity Ratio</w:t>
      </w:r>
      <w:r>
        <w:rPr>
          <w:color w:val="000000" w:themeColor="text1"/>
          <w:lang w:val="en-US"/>
        </w:rPr>
        <w:t xml:space="preserve"> (DER), merupakan rasio yang digunakan untuk menilai utang dengan ekuitas dengan cara membandingkan seluruh utang termasuk utang lancar dengan seluruh ekuitas.</w:t>
      </w:r>
    </w:p>
    <w:bookmarkEnd w:id="2"/>
    <w:p w14:paraId="78BFA77A" w14:textId="3871519A" w:rsidR="00B121C3" w:rsidRDefault="00532D37">
      <w:pPr>
        <w:pStyle w:val="Body"/>
        <w:rPr>
          <w:color w:val="000000" w:themeColor="text1"/>
          <w:lang w:val="en-US"/>
        </w:rPr>
      </w:pPr>
      <w:r>
        <w:rPr>
          <w:color w:val="000000" w:themeColor="text1"/>
          <w:lang w:val="en-US"/>
        </w:rPr>
        <w:t xml:space="preserve">Beberapa penelitian sebelumnya menunjukkan hasil yang tidak konsisten. Pada penelitian </w:t>
      </w:r>
      <w:sdt>
        <w:sdtPr>
          <w:rPr>
            <w:color w:val="000000"/>
            <w:lang w:val="en-US"/>
          </w:rPr>
          <w:tag w:val="MENDELEY_CITATION_v3_eyJjaXRhdGlvbklEIjoiTUVOREVMRVlfQ0lUQVRJT05fMGU3NjljMDktZjliZS00Mzk4LWI1NTktYTk1NjljOTRlYWVl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
          <w:id w:val="-1533569590"/>
          <w:placeholder>
            <w:docPart w:val="DefaultPlaceholder_-1854013440"/>
          </w:placeholder>
        </w:sdtPr>
        <w:sdtEndPr/>
        <w:sdtContent>
          <w:r w:rsidR="00B85DF6" w:rsidRPr="00B85DF6">
            <w:rPr>
              <w:color w:val="000000"/>
              <w:lang w:val="en-US"/>
            </w:rPr>
            <w:t>[8]</w:t>
          </w:r>
        </w:sdtContent>
      </w:sdt>
      <w:r>
        <w:rPr>
          <w:color w:val="000000" w:themeColor="text1"/>
          <w:lang w:val="en-US"/>
        </w:rPr>
        <w:t xml:space="preserve"> menunjukkan bahwa ROE berpengaruh terhadap nilai perusahaan. Sedangkan pada penelitian </w:t>
      </w:r>
      <w:sdt>
        <w:sdtPr>
          <w:rPr>
            <w:color w:val="000000"/>
            <w:lang w:val="en-US"/>
          </w:rPr>
          <w:tag w:val="MENDELEY_CITATION_v3_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"/>
          <w:id w:val="-480151387"/>
          <w:placeholder>
            <w:docPart w:val="DefaultPlaceholder_-1854013440"/>
          </w:placeholder>
        </w:sdtPr>
        <w:sdtEndPr/>
        <w:sdtContent>
          <w:r w:rsidR="00B85DF6" w:rsidRPr="00B85DF6">
            <w:rPr>
              <w:color w:val="000000"/>
              <w:lang w:val="en-US"/>
            </w:rPr>
            <w:t>[10]</w:t>
          </w:r>
        </w:sdtContent>
      </w:sdt>
      <w:r>
        <w:rPr>
          <w:color w:val="000000" w:themeColor="text1"/>
          <w:lang w:val="en-US"/>
        </w:rPr>
        <w:t xml:space="preserve"> menunjukkan bahwa ROE tidak berpengaruh terhadap nilai perusahaan. Pada penelitian </w:t>
      </w:r>
      <w:sdt>
        <w:sdtPr>
          <w:rPr>
            <w:color w:val="000000"/>
            <w:lang w:val="en-US"/>
          </w:rPr>
          <w:tag w:val="MENDELEY_CITATION_v3_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"/>
          <w:id w:val="1286623662"/>
          <w:placeholder>
            <w:docPart w:val="DefaultPlaceholder_-1854013440"/>
          </w:placeholder>
        </w:sdtPr>
        <w:sdtEndPr/>
        <w:sdtContent>
          <w:r w:rsidR="00B85DF6" w:rsidRPr="00B85DF6">
            <w:rPr>
              <w:color w:val="000000"/>
              <w:lang w:val="en-US"/>
            </w:rPr>
            <w:t>[11]</w:t>
          </w:r>
        </w:sdtContent>
      </w:sdt>
      <w:r>
        <w:rPr>
          <w:color w:val="000000" w:themeColor="text1"/>
          <w:lang w:val="en-US"/>
        </w:rPr>
        <w:t xml:space="preserve"> menunjukkan hasil bahwa CR berpengaruh terhadap nilai perusahaan. Sedangkan penelitian yang dilakukan oleh </w:t>
      </w:r>
      <w:sdt>
        <w:sdtPr>
          <w:rPr>
            <w:color w:val="000000"/>
            <w:lang w:val="en-US"/>
          </w:rPr>
          <w:tag w:val="MENDELEY_CITATION_v3_eyJjaXRhdGlvbklEIjoiTUVOREVMRVlfQ0lUQVRJT05fODJkNjE5MzgtMjJmOC00YzExLWFkY2ItMmNhODRkNDQ5NzE5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
          <w:id w:val="1771969910"/>
          <w:placeholder>
            <w:docPart w:val="DefaultPlaceholder_-1854013440"/>
          </w:placeholder>
        </w:sdtPr>
        <w:sdtEndPr/>
        <w:sdtContent>
          <w:r w:rsidR="00B85DF6" w:rsidRPr="00B85DF6">
            <w:rPr>
              <w:color w:val="000000"/>
              <w:lang w:val="en-US"/>
            </w:rPr>
            <w:t>[8]</w:t>
          </w:r>
        </w:sdtContent>
      </w:sdt>
      <w:r>
        <w:rPr>
          <w:color w:val="000000" w:themeColor="text1"/>
          <w:lang w:val="en-US"/>
        </w:rPr>
        <w:t xml:space="preserve"> menunjukkan bahwa CR tidak berpengaruh terhadap nilai perusahaan. Pada penelitian </w:t>
      </w:r>
      <w:sdt>
        <w:sdtPr>
          <w:rPr>
            <w:color w:val="000000"/>
            <w:lang w:val="en-US"/>
          </w:rPr>
          <w:tag w:val="MENDELEY_CITATION_v3_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"/>
          <w:id w:val="-1118525466"/>
          <w:placeholder>
            <w:docPart w:val="DefaultPlaceholder_-1854013440"/>
          </w:placeholder>
        </w:sdtPr>
        <w:sdtEndPr/>
        <w:sdtContent>
          <w:r w:rsidR="00B85DF6" w:rsidRPr="00B85DF6">
            <w:rPr>
              <w:color w:val="000000"/>
              <w:lang w:val="en-US"/>
            </w:rPr>
            <w:t>[12]</w:t>
          </w:r>
        </w:sdtContent>
      </w:sdt>
      <w:r>
        <w:rPr>
          <w:color w:val="000000" w:themeColor="text1"/>
          <w:lang w:val="en-US"/>
        </w:rPr>
        <w:t xml:space="preserve"> menunjukkan bahwa DER berpengaruh terhadap nilai perusahaan. Sedangkan pada penelitian </w:t>
      </w:r>
      <w:sdt>
        <w:sdtPr>
          <w:rPr>
            <w:color w:val="000000"/>
            <w:lang w:val="en-US"/>
          </w:rPr>
          <w:tag w:val="MENDELEY_CITATION_v3_eyJjaXRhdGlvbklEIjoiTUVOREVMRVlfQ0lUQVRJT05fNGUyYzg5MjktMTE3Ny00MGFmLTkyMzQtNmY2OTRiYTkyNGI2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
          <w:id w:val="-785580755"/>
          <w:placeholder>
            <w:docPart w:val="DefaultPlaceholder_-1854013440"/>
          </w:placeholder>
        </w:sdtPr>
        <w:sdtEndPr/>
        <w:sdtContent>
          <w:r w:rsidR="00B85DF6" w:rsidRPr="00B85DF6">
            <w:rPr>
              <w:color w:val="000000"/>
              <w:lang w:val="en-US"/>
            </w:rPr>
            <w:t>[8]</w:t>
          </w:r>
        </w:sdtContent>
      </w:sdt>
      <w:r>
        <w:rPr>
          <w:color w:val="000000"/>
          <w:lang w:val="en-US"/>
        </w:rPr>
        <w:t xml:space="preserve"> </w:t>
      </w:r>
      <w:r>
        <w:rPr>
          <w:color w:val="000000" w:themeColor="text1"/>
          <w:lang w:val="en-US"/>
        </w:rPr>
        <w:t xml:space="preserve">menunjukkan hasil bahwa DER tidak berpengaruh terhadap nilai perusahaan. </w:t>
      </w:r>
    </w:p>
    <w:p w14:paraId="6B88E06A" w14:textId="7A27DF58" w:rsidR="00B121C3" w:rsidRDefault="00B121C3">
      <w:pPr>
        <w:pStyle w:val="Heading1"/>
        <w:tabs>
          <w:tab w:val="left" w:pos="0"/>
        </w:tabs>
        <w:rPr>
          <w:sz w:val="24"/>
        </w:rPr>
      </w:pPr>
    </w:p>
    <w:p w14:paraId="66B0309F" w14:textId="77777777" w:rsidR="00A1754E" w:rsidRPr="00A1754E" w:rsidRDefault="00A1754E" w:rsidP="00A1754E"/>
    <w:p w14:paraId="7D162E54" w14:textId="77777777" w:rsidR="00B121C3" w:rsidRDefault="00532D37">
      <w:pPr>
        <w:pStyle w:val="Heading1"/>
        <w:tabs>
          <w:tab w:val="left" w:pos="0"/>
        </w:tabs>
        <w:rPr>
          <w:sz w:val="24"/>
        </w:rPr>
      </w:pPr>
      <w:r>
        <w:rPr>
          <w:sz w:val="24"/>
        </w:rPr>
        <w:lastRenderedPageBreak/>
        <w:t xml:space="preserve">II. </w:t>
      </w:r>
      <w:r>
        <w:rPr>
          <w:sz w:val="24"/>
          <w:lang w:val="en-ID"/>
        </w:rPr>
        <w:t>Metode</w:t>
      </w:r>
    </w:p>
    <w:p w14:paraId="56FC350A" w14:textId="77777777" w:rsidR="00B121C3" w:rsidRDefault="00532D37">
      <w:pPr>
        <w:pStyle w:val="ListParagraph"/>
        <w:numPr>
          <w:ilvl w:val="0"/>
          <w:numId w:val="5"/>
        </w:numPr>
        <w:ind w:left="426"/>
        <w:rPr>
          <w:b/>
          <w:sz w:val="20"/>
          <w:lang w:val="en-ID"/>
        </w:rPr>
      </w:pPr>
      <w:r>
        <w:rPr>
          <w:b/>
          <w:sz w:val="20"/>
          <w:lang w:val="en-ID"/>
        </w:rPr>
        <w:t>Jenis Penelitian</w:t>
      </w:r>
    </w:p>
    <w:p w14:paraId="248BA976" w14:textId="77777777" w:rsidR="00B121C3" w:rsidRDefault="00532D37">
      <w:pPr>
        <w:ind w:left="66" w:firstLine="218"/>
        <w:jc w:val="both"/>
        <w:rPr>
          <w:bCs/>
          <w:sz w:val="20"/>
          <w:lang w:val="en-US"/>
        </w:rPr>
      </w:pPr>
      <w:r>
        <w:rPr>
          <w:bCs/>
          <w:sz w:val="20"/>
        </w:rPr>
        <w:t>Jenis penelitian yang digunakan pada penelitian ini adalah penelitian kuantitatif</w:t>
      </w:r>
      <w:r>
        <w:t xml:space="preserve"> </w:t>
      </w:r>
      <w:r>
        <w:rPr>
          <w:bCs/>
          <w:sz w:val="20"/>
        </w:rPr>
        <w:t>dimana variabel – variabel yang diteliti dan diamati bisa mengidentifikasikan hubungan satu variabel dengan variabel lainnya yang nantinya akan di ukur dengan jelas. Sehingga dapat menarik suatu kesimpulan yang dapat digunakan sebagai bukti hipotesis</w:t>
      </w:r>
      <w:r>
        <w:rPr>
          <w:bCs/>
          <w:sz w:val="20"/>
          <w:lang w:val="en-US"/>
        </w:rPr>
        <w:t>.</w:t>
      </w:r>
      <w:r>
        <w:rPr>
          <w:bCs/>
          <w:sz w:val="20"/>
        </w:rPr>
        <w:t xml:space="preserve"> </w:t>
      </w:r>
      <w:r>
        <w:rPr>
          <w:bCs/>
          <w:sz w:val="20"/>
          <w:lang w:val="en-US"/>
        </w:rPr>
        <w:t>Sumber data yang digunakan adalah data sekunder.</w:t>
      </w:r>
      <w:r>
        <w:t xml:space="preserve"> </w:t>
      </w:r>
      <w:r>
        <w:rPr>
          <w:bCs/>
          <w:sz w:val="20"/>
          <w:lang w:val="en-US"/>
        </w:rPr>
        <w:t xml:space="preserve">Data sekunder adalah data yang diperoleh dari dokumen, publikasi yang sudah dalam bentuk jadi atau data yang diperoleh dari perpustakaan. Dalam penelitian ini memerlukan data berupa </w:t>
      </w:r>
      <w:r>
        <w:rPr>
          <w:bCs/>
          <w:i/>
          <w:iCs/>
          <w:sz w:val="20"/>
          <w:lang w:val="en-US"/>
        </w:rPr>
        <w:t>annual report</w:t>
      </w:r>
      <w:r>
        <w:rPr>
          <w:bCs/>
          <w:sz w:val="20"/>
          <w:lang w:val="en-US"/>
        </w:rPr>
        <w:t xml:space="preserve"> atau laporan tahunan pada perusahaan yang tercatat dalam LQ45 yang telah terdaftar dalam Bursa Efek Indonesia tahun 2019-2020 dari website resmi https://www.idx.co.id/perusahaan-tercatat/laporan-keuangan-dan-tahunan. Lokasi penelitian yang diambil dalam penelitian ini berada di Universitas Muhammadiyah Sidoarjo (Kampus I) yang beralamat di Jalan Mojopahit nomor 666 B, Sidowayah, Celep, Kecamatan Sidoarjo, Kabupaten Sidoarjo, Provinsi Jawa Timur.</w:t>
      </w:r>
    </w:p>
    <w:p w14:paraId="1CF0CBC4" w14:textId="77777777" w:rsidR="00B121C3" w:rsidRDefault="00B121C3">
      <w:pPr>
        <w:ind w:left="66" w:firstLine="218"/>
        <w:jc w:val="both"/>
        <w:rPr>
          <w:bCs/>
          <w:sz w:val="20"/>
          <w:lang w:val="en-ID"/>
        </w:rPr>
      </w:pPr>
    </w:p>
    <w:p w14:paraId="5CC5E502" w14:textId="77777777" w:rsidR="00B121C3" w:rsidRDefault="00532D37">
      <w:pPr>
        <w:pStyle w:val="ListParagraph"/>
        <w:numPr>
          <w:ilvl w:val="0"/>
          <w:numId w:val="5"/>
        </w:numPr>
        <w:ind w:left="426"/>
        <w:rPr>
          <w:b/>
          <w:sz w:val="20"/>
          <w:lang w:val="en-ID"/>
        </w:rPr>
      </w:pPr>
      <w:r>
        <w:rPr>
          <w:b/>
          <w:sz w:val="20"/>
          <w:lang w:val="en-ID"/>
        </w:rPr>
        <w:t>Kerangka Konseptual dan Hipotesis</w:t>
      </w:r>
    </w:p>
    <w:p w14:paraId="2EEF7085" w14:textId="77777777" w:rsidR="00B121C3" w:rsidRDefault="00532D37">
      <w:pPr>
        <w:ind w:left="66" w:firstLine="218"/>
        <w:jc w:val="both"/>
        <w:rPr>
          <w:bCs/>
          <w:sz w:val="20"/>
          <w:lang w:val="en-ID"/>
        </w:rPr>
      </w:pPr>
      <w:r>
        <w:rPr>
          <w:bCs/>
          <w:sz w:val="20"/>
          <w:lang w:val="en-ID"/>
        </w:rPr>
        <w:t>Penelitian dilakukan dengan melakukan uji hipotesis menggunakan data sekunder. Kemudian dilakukan analisis statistik dan interpretasi hasil penelitian sehingga didapatkan kesimpulan penelitian. Hipotesis penelitian disusun berdasarkan rumusan masalah penelitian sebagai berikut:</w:t>
      </w:r>
    </w:p>
    <w:p w14:paraId="32BC5C49" w14:textId="77777777" w:rsidR="00B121C3" w:rsidRDefault="00532D37">
      <w:pPr>
        <w:ind w:left="66"/>
        <w:jc w:val="both"/>
        <w:rPr>
          <w:bCs/>
          <w:sz w:val="20"/>
          <w:lang w:val="en-ID"/>
        </w:rPr>
      </w:pPr>
      <w:r>
        <w:rPr>
          <w:bCs/>
          <w:sz w:val="20"/>
          <w:lang w:val="en-ID"/>
        </w:rPr>
        <w:t>H</w:t>
      </w:r>
      <w:r>
        <w:rPr>
          <w:bCs/>
          <w:sz w:val="20"/>
          <w:vertAlign w:val="subscript"/>
          <w:lang w:val="en-ID"/>
        </w:rPr>
        <w:t>1</w:t>
      </w:r>
      <w:r>
        <w:rPr>
          <w:bCs/>
          <w:sz w:val="20"/>
          <w:lang w:val="en-ID"/>
        </w:rPr>
        <w:t xml:space="preserve"> : </w:t>
      </w:r>
      <w:r>
        <w:rPr>
          <w:bCs/>
          <w:i/>
          <w:iCs/>
          <w:sz w:val="20"/>
          <w:lang w:val="en-ID"/>
        </w:rPr>
        <w:t>Return On Equity</w:t>
      </w:r>
      <w:r>
        <w:rPr>
          <w:bCs/>
          <w:sz w:val="20"/>
          <w:lang w:val="en-ID"/>
        </w:rPr>
        <w:t xml:space="preserve"> (ROE) berpengaruh terhadap nilai perusahaan. </w:t>
      </w:r>
    </w:p>
    <w:p w14:paraId="7F2D184F" w14:textId="77777777" w:rsidR="00B121C3" w:rsidRDefault="00532D37">
      <w:pPr>
        <w:ind w:left="66"/>
        <w:jc w:val="both"/>
        <w:rPr>
          <w:bCs/>
          <w:sz w:val="20"/>
          <w:lang w:val="en-ID"/>
        </w:rPr>
      </w:pPr>
      <w:r>
        <w:rPr>
          <w:bCs/>
          <w:sz w:val="20"/>
          <w:lang w:val="en-ID"/>
        </w:rPr>
        <w:t>H</w:t>
      </w:r>
      <w:r>
        <w:rPr>
          <w:bCs/>
          <w:sz w:val="20"/>
          <w:vertAlign w:val="subscript"/>
          <w:lang w:val="en-ID"/>
        </w:rPr>
        <w:t>2</w:t>
      </w:r>
      <w:r>
        <w:rPr>
          <w:bCs/>
          <w:sz w:val="20"/>
          <w:lang w:val="en-ID"/>
        </w:rPr>
        <w:t xml:space="preserve"> : </w:t>
      </w:r>
      <w:r>
        <w:rPr>
          <w:bCs/>
          <w:i/>
          <w:iCs/>
          <w:sz w:val="20"/>
          <w:lang w:val="en-ID"/>
        </w:rPr>
        <w:t>Current Ratio</w:t>
      </w:r>
      <w:r>
        <w:rPr>
          <w:bCs/>
          <w:sz w:val="20"/>
          <w:lang w:val="en-ID"/>
        </w:rPr>
        <w:t xml:space="preserve"> (CR) berpengaruh terhadap nlai perusahaan. </w:t>
      </w:r>
    </w:p>
    <w:p w14:paraId="000A8CF5" w14:textId="77777777" w:rsidR="00B121C3" w:rsidRDefault="00532D37">
      <w:pPr>
        <w:ind w:left="66"/>
        <w:jc w:val="both"/>
        <w:rPr>
          <w:bCs/>
          <w:sz w:val="20"/>
          <w:lang w:val="en-ID"/>
        </w:rPr>
      </w:pPr>
      <w:r>
        <w:rPr>
          <w:bCs/>
          <w:sz w:val="20"/>
          <w:lang w:val="en-ID"/>
        </w:rPr>
        <w:t>H</w:t>
      </w:r>
      <w:r>
        <w:rPr>
          <w:bCs/>
          <w:sz w:val="20"/>
          <w:vertAlign w:val="subscript"/>
          <w:lang w:val="en-ID"/>
        </w:rPr>
        <w:t>3</w:t>
      </w:r>
      <w:r>
        <w:rPr>
          <w:bCs/>
          <w:sz w:val="20"/>
          <w:lang w:val="en-ID"/>
        </w:rPr>
        <w:t xml:space="preserve"> : </w:t>
      </w:r>
      <w:r>
        <w:rPr>
          <w:bCs/>
          <w:i/>
          <w:iCs/>
          <w:sz w:val="20"/>
          <w:lang w:val="en-ID"/>
        </w:rPr>
        <w:t>Debt To Equity Ratio</w:t>
      </w:r>
      <w:r>
        <w:rPr>
          <w:bCs/>
          <w:sz w:val="20"/>
          <w:lang w:val="en-ID"/>
        </w:rPr>
        <w:t xml:space="preserve"> (DER) berpengaruh terhadap nilai perusahaan.</w:t>
      </w:r>
    </w:p>
    <w:p w14:paraId="2FCE4907" w14:textId="77777777" w:rsidR="00B121C3" w:rsidRDefault="00532D37">
      <w:pPr>
        <w:keepNext/>
        <w:jc w:val="center"/>
      </w:pPr>
      <w:r>
        <w:rPr>
          <w:bCs/>
          <w:noProof/>
          <w:sz w:val="26"/>
          <w:lang w:eastAsia="id-ID"/>
        </w:rPr>
        <w:drawing>
          <wp:inline distT="0" distB="0" distL="0" distR="0" wp14:anchorId="56B1B6FC" wp14:editId="7AC5CF63">
            <wp:extent cx="3509318" cy="22294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3529709" cy="2242420"/>
                    </a:xfrm>
                    <a:prstGeom prst="rect">
                      <a:avLst/>
                    </a:prstGeom>
                  </pic:spPr>
                </pic:pic>
              </a:graphicData>
            </a:graphic>
          </wp:inline>
        </w:drawing>
      </w:r>
    </w:p>
    <w:p w14:paraId="17D469F6" w14:textId="23A62507" w:rsidR="00B121C3" w:rsidRDefault="00532D37">
      <w:pPr>
        <w:pStyle w:val="Caption"/>
        <w:jc w:val="center"/>
        <w:rPr>
          <w:bCs/>
          <w:sz w:val="20"/>
          <w:szCs w:val="20"/>
          <w:lang w:val="en-ID"/>
        </w:rPr>
      </w:pPr>
      <w:r>
        <w:rPr>
          <w:sz w:val="20"/>
          <w:szCs w:val="20"/>
        </w:rPr>
        <w:t xml:space="preserve">Gambar </w:t>
      </w:r>
      <w:r>
        <w:rPr>
          <w:sz w:val="20"/>
          <w:szCs w:val="20"/>
        </w:rPr>
        <w:fldChar w:fldCharType="begin"/>
      </w:r>
      <w:r>
        <w:rPr>
          <w:sz w:val="20"/>
          <w:szCs w:val="20"/>
        </w:rPr>
        <w:instrText xml:space="preserve"> SEQ Gambar \* ARABIC </w:instrText>
      </w:r>
      <w:r>
        <w:rPr>
          <w:sz w:val="20"/>
          <w:szCs w:val="20"/>
        </w:rPr>
        <w:fldChar w:fldCharType="separate"/>
      </w:r>
      <w:r w:rsidR="00B151D5">
        <w:rPr>
          <w:noProof/>
          <w:sz w:val="20"/>
          <w:szCs w:val="20"/>
        </w:rPr>
        <w:t>1</w:t>
      </w:r>
      <w:r>
        <w:rPr>
          <w:sz w:val="20"/>
          <w:szCs w:val="20"/>
        </w:rPr>
        <w:fldChar w:fldCharType="end"/>
      </w:r>
      <w:r>
        <w:rPr>
          <w:sz w:val="20"/>
          <w:szCs w:val="20"/>
          <w:lang w:val="en-US"/>
        </w:rPr>
        <w:t xml:space="preserve">. Kerangka Konseptual </w:t>
      </w:r>
    </w:p>
    <w:p w14:paraId="4AF1D05E" w14:textId="77777777" w:rsidR="00B121C3" w:rsidRDefault="00B121C3">
      <w:pPr>
        <w:pStyle w:val="ListParagraph"/>
        <w:ind w:left="426"/>
        <w:rPr>
          <w:b/>
          <w:sz w:val="20"/>
          <w:lang w:val="en-ID"/>
        </w:rPr>
      </w:pPr>
    </w:p>
    <w:p w14:paraId="39D3835C" w14:textId="77777777" w:rsidR="00B121C3" w:rsidRDefault="00532D37">
      <w:pPr>
        <w:pStyle w:val="ListParagraph"/>
        <w:numPr>
          <w:ilvl w:val="0"/>
          <w:numId w:val="5"/>
        </w:numPr>
        <w:ind w:left="426"/>
        <w:rPr>
          <w:b/>
          <w:sz w:val="20"/>
          <w:lang w:val="en-ID"/>
        </w:rPr>
      </w:pPr>
      <w:r>
        <w:rPr>
          <w:b/>
          <w:sz w:val="20"/>
          <w:lang w:val="en-ID"/>
        </w:rPr>
        <w:t xml:space="preserve">Definisi Operasional </w:t>
      </w:r>
    </w:p>
    <w:p w14:paraId="026338C4" w14:textId="64303735" w:rsidR="00B121C3" w:rsidRDefault="00532D37">
      <w:pPr>
        <w:ind w:left="66" w:firstLine="218"/>
        <w:jc w:val="both"/>
        <w:rPr>
          <w:bCs/>
          <w:sz w:val="20"/>
          <w:lang w:val="en-ID"/>
        </w:rPr>
      </w:pPr>
      <w:r>
        <w:rPr>
          <w:bCs/>
          <w:i/>
          <w:iCs/>
          <w:sz w:val="20"/>
          <w:lang w:val="en-ID"/>
        </w:rPr>
        <w:t>Return On Equity</w:t>
      </w:r>
      <w:r>
        <w:rPr>
          <w:bCs/>
          <w:sz w:val="20"/>
          <w:lang w:val="en-ID"/>
        </w:rPr>
        <w:t xml:space="preserve"> (ROE) merupakan suatu pengukuran dari penghasilan atau income yang tersedia bagi para pemilik perusahan (baik pemegang saham biasa maupun pemegang saham preferen) atas modal yang mereka investasikan di dalam perusahaan </w:t>
      </w:r>
      <w:sdt>
        <w:sdtPr>
          <w:rPr>
            <w:bCs/>
            <w:color w:val="000000"/>
            <w:sz w:val="20"/>
            <w:lang w:val="en-ID"/>
          </w:rPr>
          <w:tag w:val="MENDELEY_CITATION_v3_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"/>
          <w:id w:val="1157495170"/>
          <w:placeholder>
            <w:docPart w:val="DefaultPlaceholder_-1854013440"/>
          </w:placeholder>
        </w:sdtPr>
        <w:sdtEndPr/>
        <w:sdtContent>
          <w:r w:rsidR="00B85DF6" w:rsidRPr="00B85DF6">
            <w:rPr>
              <w:bCs/>
              <w:color w:val="000000"/>
              <w:sz w:val="20"/>
              <w:lang w:val="en-ID"/>
            </w:rPr>
            <w:t>[13]</w:t>
          </w:r>
        </w:sdtContent>
      </w:sdt>
      <w:r>
        <w:rPr>
          <w:bCs/>
          <w:sz w:val="20"/>
          <w:lang w:val="en-ID"/>
        </w:rPr>
        <w:t>. Rasio ini dapat dihitung dengan menggunakan rumus sebagai berikut:</w:t>
      </w:r>
    </w:p>
    <w:p w14:paraId="33857099" w14:textId="77777777" w:rsidR="00B121C3" w:rsidRDefault="00B121C3">
      <w:pPr>
        <w:ind w:left="66" w:firstLine="218"/>
        <w:jc w:val="both"/>
        <w:rPr>
          <w:bCs/>
          <w:sz w:val="20"/>
          <w:lang w:val="en-ID"/>
        </w:rPr>
      </w:pPr>
    </w:p>
    <w:p w14:paraId="213D7CAC" w14:textId="77777777" w:rsidR="00B121C3" w:rsidRDefault="00532D37">
      <w:pPr>
        <w:ind w:left="66" w:firstLine="218"/>
        <w:jc w:val="both"/>
        <w:rPr>
          <w:bCs/>
          <w:sz w:val="20"/>
          <w:lang w:val="en-ID"/>
        </w:rPr>
      </w:pPr>
      <m:oMathPara>
        <m:oMathParaPr>
          <m:jc m:val="right"/>
        </m:oMathParaPr>
        <m:oMath>
          <m:r>
            <w:rPr>
              <w:rFonts w:ascii="Cambria Math" w:hAnsi="Cambria Math"/>
              <w:sz w:val="20"/>
              <w:lang w:val="en-ID"/>
            </w:rPr>
            <m:t xml:space="preserve">ROE= </m:t>
          </m:r>
          <m:f>
            <m:fPr>
              <m:ctrlPr>
                <w:rPr>
                  <w:rFonts w:ascii="Cambria Math" w:hAnsi="Cambria Math"/>
                  <w:bCs/>
                  <w:i/>
                  <w:sz w:val="20"/>
                  <w:lang w:val="en-ID"/>
                </w:rPr>
              </m:ctrlPr>
            </m:fPr>
            <m:num>
              <m:r>
                <w:rPr>
                  <w:rFonts w:ascii="Cambria Math" w:hAnsi="Cambria Math"/>
                  <w:sz w:val="20"/>
                  <w:lang w:val="en-ID"/>
                </w:rPr>
                <m:t>Laba Bersih Setelah Pajak</m:t>
              </m:r>
            </m:num>
            <m:den>
              <m:r>
                <w:rPr>
                  <w:rFonts w:ascii="Cambria Math" w:hAnsi="Cambria Math"/>
                  <w:sz w:val="20"/>
                  <w:lang w:val="en-ID"/>
                </w:rPr>
                <m:t xml:space="preserve">Total Ekuitas </m:t>
              </m:r>
            </m:den>
          </m:f>
          <m:r>
            <w:rPr>
              <w:rFonts w:ascii="Cambria Math" w:hAnsi="Cambria Math"/>
              <w:sz w:val="20"/>
              <w:lang w:val="en-ID"/>
            </w:rPr>
            <m:t xml:space="preserve">                                                                 (1)</m:t>
          </m:r>
        </m:oMath>
      </m:oMathPara>
    </w:p>
    <w:p w14:paraId="4EE489DB" w14:textId="77777777" w:rsidR="00B121C3" w:rsidRDefault="00B121C3">
      <w:pPr>
        <w:ind w:left="66" w:firstLine="218"/>
        <w:jc w:val="both"/>
        <w:rPr>
          <w:bCs/>
          <w:i/>
          <w:iCs/>
          <w:sz w:val="20"/>
          <w:lang w:val="en-ID"/>
        </w:rPr>
      </w:pPr>
    </w:p>
    <w:p w14:paraId="30897951" w14:textId="70301FCF" w:rsidR="00B121C3" w:rsidRDefault="00532D37">
      <w:pPr>
        <w:ind w:left="66" w:firstLine="218"/>
        <w:jc w:val="both"/>
        <w:rPr>
          <w:bCs/>
          <w:sz w:val="20"/>
          <w:lang w:val="en-ID"/>
        </w:rPr>
      </w:pPr>
      <w:r>
        <w:rPr>
          <w:bCs/>
          <w:i/>
          <w:iCs/>
          <w:sz w:val="20"/>
          <w:lang w:val="en-ID"/>
        </w:rPr>
        <w:t>Current Ratio</w:t>
      </w:r>
      <w:r>
        <w:rPr>
          <w:bCs/>
          <w:sz w:val="20"/>
          <w:lang w:val="en-ID"/>
        </w:rPr>
        <w:t xml:space="preserve"> (CR) atau rasio lancar digunakan untuk mengukur kemampuan perusahaan dalam memenuhi kewajiban jangka pendek yang segera jatuh tempo </w:t>
      </w:r>
      <w:sdt>
        <w:sdtPr>
          <w:rPr>
            <w:bCs/>
            <w:color w:val="000000"/>
            <w:sz w:val="20"/>
            <w:lang w:val="en-ID"/>
          </w:rPr>
          <w:tag w:val="MENDELEY_CITATION_v3_eyJjaXRhdGlvbklEIjoiTUVOREVMRVlfQ0lUQVRJT05fODYyNGNmZDctM2EyYy00ZjQzLWEzZTMtMmQ2NjY4YzY4NjQ0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
          <w:id w:val="439797392"/>
          <w:placeholder>
            <w:docPart w:val="DefaultPlaceholder_-1854013440"/>
          </w:placeholder>
        </w:sdtPr>
        <w:sdtEndPr/>
        <w:sdtContent>
          <w:r w:rsidR="00B85DF6" w:rsidRPr="00B85DF6">
            <w:rPr>
              <w:bCs/>
              <w:color w:val="000000"/>
              <w:sz w:val="20"/>
              <w:lang w:val="en-ID"/>
            </w:rPr>
            <w:t>[8]</w:t>
          </w:r>
        </w:sdtContent>
      </w:sdt>
      <w:r>
        <w:rPr>
          <w:bCs/>
          <w:sz w:val="20"/>
          <w:lang w:val="en-ID"/>
        </w:rPr>
        <w:t>. Current Ratio (CR) dapat diketahui dengan menggunakan rumus perhitungan :</w:t>
      </w:r>
    </w:p>
    <w:p w14:paraId="24FFDB57" w14:textId="77777777" w:rsidR="00B121C3" w:rsidRDefault="00B121C3">
      <w:pPr>
        <w:ind w:left="66" w:firstLine="218"/>
        <w:jc w:val="both"/>
        <w:rPr>
          <w:bCs/>
          <w:sz w:val="20"/>
          <w:lang w:val="en-ID"/>
        </w:rPr>
      </w:pPr>
    </w:p>
    <w:p w14:paraId="068E53F4" w14:textId="77777777" w:rsidR="00B121C3" w:rsidRDefault="00532D37">
      <w:pPr>
        <w:ind w:left="66" w:firstLine="218"/>
        <w:jc w:val="both"/>
        <w:rPr>
          <w:bCs/>
          <w:sz w:val="20"/>
          <w:lang w:val="en-ID"/>
        </w:rPr>
      </w:pPr>
      <m:oMathPara>
        <m:oMathParaPr>
          <m:jc m:val="right"/>
        </m:oMathParaPr>
        <m:oMath>
          <m:r>
            <w:rPr>
              <w:rFonts w:ascii="Cambria Math" w:hAnsi="Cambria Math"/>
              <w:sz w:val="20"/>
              <w:lang w:val="en-ID"/>
            </w:rPr>
            <m:t xml:space="preserve">CR= </m:t>
          </m:r>
          <m:f>
            <m:fPr>
              <m:ctrlPr>
                <w:rPr>
                  <w:rFonts w:ascii="Cambria Math" w:hAnsi="Cambria Math"/>
                  <w:bCs/>
                  <w:i/>
                  <w:sz w:val="20"/>
                  <w:lang w:val="en-ID"/>
                </w:rPr>
              </m:ctrlPr>
            </m:fPr>
            <m:num>
              <m:r>
                <w:rPr>
                  <w:rFonts w:ascii="Cambria Math" w:hAnsi="Cambria Math"/>
                  <w:sz w:val="20"/>
                  <w:lang w:val="en-ID"/>
                </w:rPr>
                <m:t>Aset Lancar</m:t>
              </m:r>
            </m:num>
            <m:den>
              <m:r>
                <w:rPr>
                  <w:rFonts w:ascii="Cambria Math" w:hAnsi="Cambria Math"/>
                  <w:sz w:val="20"/>
                  <w:lang w:val="en-ID"/>
                </w:rPr>
                <m:t>Kewajiban Lancar</m:t>
              </m:r>
            </m:den>
          </m:f>
          <m:r>
            <w:rPr>
              <w:rFonts w:ascii="Cambria Math" w:hAnsi="Cambria Math"/>
              <w:sz w:val="20"/>
              <w:lang w:val="en-ID"/>
            </w:rPr>
            <m:t xml:space="preserve">                                                                          (2)</m:t>
          </m:r>
        </m:oMath>
      </m:oMathPara>
    </w:p>
    <w:p w14:paraId="1D3765B9" w14:textId="77777777" w:rsidR="00B121C3" w:rsidRDefault="00B121C3">
      <w:pPr>
        <w:ind w:left="66" w:firstLine="218"/>
        <w:jc w:val="both"/>
        <w:rPr>
          <w:bCs/>
          <w:i/>
          <w:iCs/>
          <w:sz w:val="20"/>
          <w:lang w:val="en-ID"/>
        </w:rPr>
      </w:pPr>
    </w:p>
    <w:p w14:paraId="70710602" w14:textId="77777777" w:rsidR="00A1754E" w:rsidRDefault="00A1754E">
      <w:pPr>
        <w:ind w:left="66" w:firstLine="218"/>
        <w:jc w:val="both"/>
        <w:rPr>
          <w:bCs/>
          <w:i/>
          <w:iCs/>
          <w:sz w:val="20"/>
          <w:lang w:val="en-ID"/>
        </w:rPr>
      </w:pPr>
    </w:p>
    <w:p w14:paraId="18347F5B" w14:textId="77777777" w:rsidR="00A1754E" w:rsidRDefault="00A1754E">
      <w:pPr>
        <w:ind w:left="66" w:firstLine="218"/>
        <w:jc w:val="both"/>
        <w:rPr>
          <w:bCs/>
          <w:i/>
          <w:iCs/>
          <w:sz w:val="20"/>
          <w:lang w:val="en-ID"/>
        </w:rPr>
      </w:pPr>
    </w:p>
    <w:p w14:paraId="6062EF16" w14:textId="77777777" w:rsidR="00A1754E" w:rsidRDefault="00A1754E">
      <w:pPr>
        <w:ind w:left="66" w:firstLine="218"/>
        <w:jc w:val="both"/>
        <w:rPr>
          <w:bCs/>
          <w:i/>
          <w:iCs/>
          <w:sz w:val="20"/>
          <w:lang w:val="en-ID"/>
        </w:rPr>
      </w:pPr>
    </w:p>
    <w:p w14:paraId="714638E1" w14:textId="31067929" w:rsidR="00B121C3" w:rsidRDefault="00532D37">
      <w:pPr>
        <w:ind w:left="66" w:firstLine="218"/>
        <w:jc w:val="both"/>
        <w:rPr>
          <w:bCs/>
          <w:sz w:val="20"/>
          <w:lang w:val="en-ID"/>
        </w:rPr>
      </w:pPr>
      <w:r>
        <w:rPr>
          <w:bCs/>
          <w:i/>
          <w:iCs/>
          <w:sz w:val="20"/>
          <w:lang w:val="en-ID"/>
        </w:rPr>
        <w:lastRenderedPageBreak/>
        <w:t>Debt to Equity Ratio</w:t>
      </w:r>
      <w:r>
        <w:rPr>
          <w:bCs/>
          <w:sz w:val="20"/>
          <w:lang w:val="en-ID"/>
        </w:rPr>
        <w:t xml:space="preserve"> (DER) adalah salah satu rasio keuangan yang fungsinya mengukur besar kecilnya penggunaan utang dibandingkan modal sendiri perusahaan.</w:t>
      </w:r>
      <w:r>
        <w:t xml:space="preserve"> </w:t>
      </w:r>
      <w:r>
        <w:rPr>
          <w:bCs/>
          <w:sz w:val="20"/>
          <w:lang w:val="en-ID"/>
        </w:rPr>
        <w:t>Rasio ini dapat dihitung dengan menggunakan rumus sebagai berikut:</w:t>
      </w:r>
    </w:p>
    <w:p w14:paraId="2E01054D" w14:textId="77777777" w:rsidR="00B121C3" w:rsidRDefault="00B121C3">
      <w:pPr>
        <w:ind w:left="66" w:firstLine="218"/>
        <w:jc w:val="both"/>
        <w:rPr>
          <w:bCs/>
          <w:sz w:val="20"/>
          <w:lang w:val="en-ID"/>
        </w:rPr>
      </w:pPr>
    </w:p>
    <w:p w14:paraId="783534A9" w14:textId="77777777" w:rsidR="00B121C3" w:rsidRDefault="00532D37">
      <w:pPr>
        <w:ind w:left="66" w:firstLine="218"/>
        <w:jc w:val="both"/>
        <w:rPr>
          <w:bCs/>
          <w:sz w:val="20"/>
          <w:lang w:val="en-ID"/>
        </w:rPr>
      </w:pPr>
      <m:oMathPara>
        <m:oMathParaPr>
          <m:jc m:val="right"/>
        </m:oMathParaPr>
        <m:oMath>
          <m:r>
            <w:rPr>
              <w:rFonts w:ascii="Cambria Math" w:hAnsi="Cambria Math"/>
              <w:sz w:val="20"/>
              <w:lang w:val="en-ID"/>
            </w:rPr>
            <m:t xml:space="preserve">DER= </m:t>
          </m:r>
          <m:f>
            <m:fPr>
              <m:ctrlPr>
                <w:rPr>
                  <w:rFonts w:ascii="Cambria Math" w:hAnsi="Cambria Math"/>
                  <w:bCs/>
                  <w:i/>
                  <w:sz w:val="20"/>
                  <w:lang w:val="en-ID"/>
                </w:rPr>
              </m:ctrlPr>
            </m:fPr>
            <m:num>
              <m:r>
                <w:rPr>
                  <w:rFonts w:ascii="Cambria Math" w:hAnsi="Cambria Math"/>
                  <w:sz w:val="20"/>
                  <w:lang w:val="en-ID"/>
                </w:rPr>
                <m:t>Total Liabilitas</m:t>
              </m:r>
            </m:num>
            <m:den>
              <m:r>
                <w:rPr>
                  <w:rFonts w:ascii="Cambria Math" w:hAnsi="Cambria Math"/>
                  <w:sz w:val="20"/>
                  <w:lang w:val="en-ID"/>
                </w:rPr>
                <m:t xml:space="preserve">Total Ekuitas </m:t>
              </m:r>
            </m:den>
          </m:f>
          <m:r>
            <w:rPr>
              <w:rFonts w:ascii="Cambria Math" w:hAnsi="Cambria Math"/>
              <w:sz w:val="20"/>
              <w:lang w:val="en-ID"/>
            </w:rPr>
            <m:t xml:space="preserve">                                                                          (3)</m:t>
          </m:r>
        </m:oMath>
      </m:oMathPara>
    </w:p>
    <w:p w14:paraId="2C32217F" w14:textId="77777777" w:rsidR="00B121C3" w:rsidRDefault="00B121C3">
      <w:pPr>
        <w:ind w:left="66" w:firstLine="218"/>
        <w:jc w:val="both"/>
        <w:rPr>
          <w:bCs/>
          <w:i/>
          <w:iCs/>
          <w:sz w:val="20"/>
          <w:lang w:val="en-ID"/>
        </w:rPr>
      </w:pPr>
    </w:p>
    <w:p w14:paraId="1A3BC068" w14:textId="77777777" w:rsidR="00B121C3" w:rsidRDefault="00532D37">
      <w:pPr>
        <w:ind w:left="66" w:firstLine="218"/>
        <w:jc w:val="both"/>
        <w:rPr>
          <w:bCs/>
          <w:sz w:val="20"/>
          <w:lang w:val="en-ID"/>
        </w:rPr>
      </w:pPr>
      <w:r>
        <w:rPr>
          <w:bCs/>
          <w:i/>
          <w:iCs/>
          <w:sz w:val="20"/>
          <w:lang w:val="en-ID"/>
        </w:rPr>
        <w:t>Price To Book Value</w:t>
      </w:r>
      <w:r>
        <w:rPr>
          <w:bCs/>
          <w:sz w:val="20"/>
          <w:lang w:val="en-ID"/>
        </w:rPr>
        <w:t xml:space="preserve"> (PBV) merupakan salah satu variabel yang dipertimbangkan seorang investor dalam menentukan saham amana yang akan di beli. Nilai perusahaan dapat membeikan keuntungan pemegang saham secara maksimum apabila harga saham perusahaan meningkat. Semakin meningkat harga saham, maka semakin tinggi kekayaan pemegang saham. Rasio ini dapat dihitung dengan menggunakan rumus sebagai berikut:</w:t>
      </w:r>
    </w:p>
    <w:p w14:paraId="01512343" w14:textId="77777777" w:rsidR="00B121C3" w:rsidRDefault="00B121C3">
      <w:pPr>
        <w:ind w:left="66" w:firstLine="218"/>
        <w:jc w:val="both"/>
        <w:rPr>
          <w:bCs/>
          <w:sz w:val="20"/>
          <w:lang w:val="en-ID"/>
        </w:rPr>
      </w:pPr>
    </w:p>
    <w:p w14:paraId="20C26DC6" w14:textId="77777777" w:rsidR="00B121C3" w:rsidRDefault="00532D37">
      <w:pPr>
        <w:ind w:left="66" w:firstLine="218"/>
        <w:jc w:val="both"/>
        <w:rPr>
          <w:bCs/>
          <w:sz w:val="20"/>
          <w:lang w:val="en-ID"/>
        </w:rPr>
      </w:pPr>
      <m:oMathPara>
        <m:oMathParaPr>
          <m:jc m:val="right"/>
        </m:oMathParaPr>
        <m:oMath>
          <m:r>
            <w:rPr>
              <w:rFonts w:ascii="Cambria Math" w:hAnsi="Cambria Math"/>
              <w:sz w:val="20"/>
              <w:lang w:val="en-ID"/>
            </w:rPr>
            <m:t>PBV=</m:t>
          </m:r>
          <m:f>
            <m:fPr>
              <m:ctrlPr>
                <w:rPr>
                  <w:rFonts w:ascii="Cambria Math" w:hAnsi="Cambria Math"/>
                  <w:bCs/>
                  <w:i/>
                  <w:sz w:val="20"/>
                  <w:lang w:val="en-ID"/>
                </w:rPr>
              </m:ctrlPr>
            </m:fPr>
            <m:num>
              <m:r>
                <w:rPr>
                  <w:rFonts w:ascii="Cambria Math" w:hAnsi="Cambria Math"/>
                  <w:sz w:val="20"/>
                  <w:lang w:val="en-ID"/>
                </w:rPr>
                <m:t>Harga Saham</m:t>
              </m:r>
            </m:num>
            <m:den>
              <m:r>
                <w:rPr>
                  <w:rFonts w:ascii="Cambria Math" w:hAnsi="Cambria Math"/>
                  <w:sz w:val="20"/>
                  <w:lang w:val="en-ID"/>
                </w:rPr>
                <m:t>Nili Buku Saham</m:t>
              </m:r>
            </m:den>
          </m:f>
          <m:r>
            <w:rPr>
              <w:rFonts w:ascii="Cambria Math" w:hAnsi="Cambria Math"/>
              <w:sz w:val="20"/>
              <w:lang w:val="en-ID"/>
            </w:rPr>
            <m:t xml:space="preserve">                                                                       (4)</m:t>
          </m:r>
        </m:oMath>
      </m:oMathPara>
    </w:p>
    <w:p w14:paraId="5DFA13C1" w14:textId="77777777" w:rsidR="00B121C3" w:rsidRDefault="00B121C3">
      <w:pPr>
        <w:ind w:left="66" w:firstLine="218"/>
        <w:rPr>
          <w:bCs/>
          <w:sz w:val="20"/>
          <w:lang w:val="en-ID"/>
        </w:rPr>
      </w:pPr>
    </w:p>
    <w:p w14:paraId="5DD4BBC0" w14:textId="77777777" w:rsidR="00B121C3" w:rsidRDefault="00B121C3">
      <w:pPr>
        <w:pStyle w:val="ListParagraph"/>
        <w:ind w:left="426"/>
        <w:rPr>
          <w:b/>
          <w:sz w:val="20"/>
          <w:lang w:val="en-ID"/>
        </w:rPr>
      </w:pPr>
    </w:p>
    <w:p w14:paraId="453394CF" w14:textId="77777777" w:rsidR="00B121C3" w:rsidRDefault="00B121C3">
      <w:pPr>
        <w:pStyle w:val="ListParagraph"/>
        <w:ind w:left="426"/>
        <w:rPr>
          <w:b/>
          <w:sz w:val="20"/>
          <w:lang w:val="en-ID"/>
        </w:rPr>
      </w:pPr>
    </w:p>
    <w:p w14:paraId="66E09DCB" w14:textId="77777777" w:rsidR="00B121C3" w:rsidRDefault="00532D37">
      <w:pPr>
        <w:pStyle w:val="ListParagraph"/>
        <w:numPr>
          <w:ilvl w:val="0"/>
          <w:numId w:val="5"/>
        </w:numPr>
        <w:ind w:left="426"/>
        <w:rPr>
          <w:b/>
          <w:sz w:val="20"/>
          <w:lang w:val="en-ID"/>
        </w:rPr>
      </w:pPr>
      <w:r>
        <w:rPr>
          <w:b/>
          <w:sz w:val="20"/>
          <w:lang w:val="en-ID"/>
        </w:rPr>
        <w:t>Indikator Variabel</w:t>
      </w:r>
    </w:p>
    <w:p w14:paraId="5212515B" w14:textId="77777777" w:rsidR="00B121C3" w:rsidRDefault="00532D37">
      <w:pPr>
        <w:ind w:left="66" w:firstLine="218"/>
        <w:jc w:val="both"/>
        <w:rPr>
          <w:bCs/>
          <w:sz w:val="20"/>
          <w:lang w:val="en-ID"/>
        </w:rPr>
      </w:pPr>
      <w:r>
        <w:rPr>
          <w:bCs/>
          <w:sz w:val="20"/>
          <w:lang w:val="en-ID"/>
        </w:rPr>
        <w:t>Terdapat dua variabel dalam penelitian ini yaitu variabel independen dan dependen. Variabel independen terdiri dari Return On Equity (X1), Current Ratio (X2), Debt To Equity Ratio (X3). Sedangkan variabel dependen adalah Nilai Perusahaan (Y). Dalam menyusun instrumen penelitian diperlukan indikator-indikator agar dapat melakukan pengukuran pada variabel. Berikut ini adalah variabel, indikatornya, dan referensi yang digunakan dalam menyusun instrumen penelitian kuesioner:</w:t>
      </w:r>
    </w:p>
    <w:p w14:paraId="23C7FD62" w14:textId="0F362DD3" w:rsidR="00B121C3" w:rsidRDefault="00532D37">
      <w:pPr>
        <w:pStyle w:val="Caption"/>
        <w:keepNext/>
        <w:rPr>
          <w:sz w:val="20"/>
          <w:szCs w:val="20"/>
        </w:rPr>
      </w:pPr>
      <w:r>
        <w:rPr>
          <w:sz w:val="20"/>
          <w:szCs w:val="20"/>
        </w:rPr>
        <w:t xml:space="preserve">Tabel </w:t>
      </w:r>
      <w:r>
        <w:rPr>
          <w:sz w:val="20"/>
          <w:szCs w:val="20"/>
        </w:rPr>
        <w:fldChar w:fldCharType="begin"/>
      </w:r>
      <w:r>
        <w:rPr>
          <w:sz w:val="20"/>
          <w:szCs w:val="20"/>
        </w:rPr>
        <w:instrText xml:space="preserve"> SEQ Tabel \* ARABIC </w:instrText>
      </w:r>
      <w:r>
        <w:rPr>
          <w:sz w:val="20"/>
          <w:szCs w:val="20"/>
        </w:rPr>
        <w:fldChar w:fldCharType="separate"/>
      </w:r>
      <w:r w:rsidR="00B151D5">
        <w:rPr>
          <w:noProof/>
          <w:sz w:val="20"/>
          <w:szCs w:val="20"/>
        </w:rPr>
        <w:t>1</w:t>
      </w:r>
      <w:r>
        <w:rPr>
          <w:sz w:val="20"/>
          <w:szCs w:val="20"/>
        </w:rPr>
        <w:fldChar w:fldCharType="end"/>
      </w:r>
      <w:r>
        <w:rPr>
          <w:sz w:val="20"/>
          <w:szCs w:val="20"/>
          <w:lang w:val="en-US"/>
        </w:rPr>
        <w:t>. Indikator Variabel Penelitian</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4020"/>
        <w:gridCol w:w="2470"/>
        <w:gridCol w:w="1366"/>
      </w:tblGrid>
      <w:tr w:rsidR="00B121C3" w14:paraId="35645A9C" w14:textId="77777777">
        <w:tc>
          <w:tcPr>
            <w:tcW w:w="1032" w:type="dxa"/>
            <w:tcBorders>
              <w:top w:val="single" w:sz="4" w:space="0" w:color="auto"/>
              <w:bottom w:val="single" w:sz="4" w:space="0" w:color="auto"/>
            </w:tcBorders>
            <w:vAlign w:val="center"/>
          </w:tcPr>
          <w:p w14:paraId="4A504C9A" w14:textId="77777777" w:rsidR="00B121C3" w:rsidRDefault="00B121C3">
            <w:pPr>
              <w:suppressAutoHyphens w:val="0"/>
              <w:contextualSpacing/>
              <w:jc w:val="center"/>
              <w:rPr>
                <w:b/>
                <w:bCs/>
                <w:iCs/>
                <w:sz w:val="20"/>
                <w:szCs w:val="20"/>
                <w:lang w:val="en-US" w:eastAsia="en-US"/>
              </w:rPr>
            </w:pPr>
          </w:p>
        </w:tc>
        <w:tc>
          <w:tcPr>
            <w:tcW w:w="4020" w:type="dxa"/>
            <w:tcBorders>
              <w:top w:val="single" w:sz="4" w:space="0" w:color="auto"/>
              <w:bottom w:val="single" w:sz="4" w:space="0" w:color="auto"/>
            </w:tcBorders>
            <w:vAlign w:val="center"/>
          </w:tcPr>
          <w:p w14:paraId="05978C09" w14:textId="77777777" w:rsidR="00B121C3" w:rsidRDefault="00532D37">
            <w:pPr>
              <w:suppressAutoHyphens w:val="0"/>
              <w:contextualSpacing/>
              <w:jc w:val="center"/>
              <w:rPr>
                <w:i/>
                <w:sz w:val="20"/>
                <w:szCs w:val="20"/>
                <w:lang w:eastAsia="en-US"/>
              </w:rPr>
            </w:pPr>
            <w:r>
              <w:rPr>
                <w:b/>
                <w:bCs/>
                <w:iCs/>
                <w:sz w:val="20"/>
                <w:szCs w:val="20"/>
                <w:lang w:val="en-US" w:eastAsia="en-US"/>
              </w:rPr>
              <w:t>Definisi</w:t>
            </w:r>
          </w:p>
        </w:tc>
        <w:tc>
          <w:tcPr>
            <w:tcW w:w="2470" w:type="dxa"/>
            <w:tcBorders>
              <w:top w:val="single" w:sz="4" w:space="0" w:color="auto"/>
              <w:bottom w:val="single" w:sz="4" w:space="0" w:color="auto"/>
            </w:tcBorders>
            <w:vAlign w:val="center"/>
          </w:tcPr>
          <w:p w14:paraId="21E3F1D0" w14:textId="77777777" w:rsidR="00B121C3" w:rsidRDefault="00532D37">
            <w:pPr>
              <w:suppressAutoHyphens w:val="0"/>
              <w:contextualSpacing/>
              <w:jc w:val="center"/>
              <w:rPr>
                <w:sz w:val="20"/>
                <w:szCs w:val="20"/>
                <w:lang w:eastAsia="en-US"/>
              </w:rPr>
            </w:pPr>
            <w:r>
              <w:rPr>
                <w:b/>
                <w:sz w:val="20"/>
                <w:szCs w:val="20"/>
                <w:lang w:eastAsia="en-US"/>
              </w:rPr>
              <w:t>Pengukuran</w:t>
            </w:r>
          </w:p>
        </w:tc>
        <w:tc>
          <w:tcPr>
            <w:tcW w:w="1366" w:type="dxa"/>
            <w:tcBorders>
              <w:top w:val="single" w:sz="4" w:space="0" w:color="auto"/>
              <w:bottom w:val="single" w:sz="4" w:space="0" w:color="auto"/>
            </w:tcBorders>
            <w:vAlign w:val="center"/>
          </w:tcPr>
          <w:p w14:paraId="40C08969" w14:textId="77777777" w:rsidR="00B121C3" w:rsidRDefault="00532D37">
            <w:pPr>
              <w:suppressAutoHyphens w:val="0"/>
              <w:contextualSpacing/>
              <w:jc w:val="center"/>
              <w:rPr>
                <w:color w:val="000000"/>
                <w:sz w:val="20"/>
                <w:szCs w:val="20"/>
                <w:lang w:eastAsia="en-US"/>
              </w:rPr>
            </w:pPr>
            <w:r>
              <w:rPr>
                <w:b/>
                <w:sz w:val="20"/>
                <w:szCs w:val="20"/>
                <w:lang w:eastAsia="en-US"/>
              </w:rPr>
              <w:t>Referensi</w:t>
            </w:r>
          </w:p>
        </w:tc>
      </w:tr>
      <w:tr w:rsidR="00B121C3" w14:paraId="08575420" w14:textId="77777777">
        <w:tc>
          <w:tcPr>
            <w:tcW w:w="1032" w:type="dxa"/>
            <w:tcBorders>
              <w:top w:val="single" w:sz="4" w:space="0" w:color="auto"/>
            </w:tcBorders>
            <w:vAlign w:val="center"/>
          </w:tcPr>
          <w:p w14:paraId="65F4E7DD" w14:textId="77777777" w:rsidR="00B121C3" w:rsidRDefault="00532D37">
            <w:pPr>
              <w:suppressAutoHyphens w:val="0"/>
              <w:contextualSpacing/>
              <w:jc w:val="center"/>
              <w:rPr>
                <w:sz w:val="20"/>
                <w:szCs w:val="20"/>
                <w:lang w:eastAsia="en-US"/>
              </w:rPr>
            </w:pPr>
            <w:r>
              <w:rPr>
                <w:i/>
                <w:sz w:val="20"/>
                <w:szCs w:val="20"/>
                <w:lang w:eastAsia="en-US"/>
              </w:rPr>
              <w:t>Return On Equity</w:t>
            </w:r>
            <w:r>
              <w:rPr>
                <w:sz w:val="20"/>
                <w:szCs w:val="20"/>
                <w:lang w:eastAsia="en-US"/>
              </w:rPr>
              <w:t xml:space="preserve"> (ROE)</w:t>
            </w:r>
          </w:p>
          <w:p w14:paraId="7F6FF747" w14:textId="77777777" w:rsidR="00B121C3" w:rsidRDefault="00532D37">
            <w:pPr>
              <w:suppressAutoHyphens w:val="0"/>
              <w:contextualSpacing/>
              <w:jc w:val="center"/>
              <w:rPr>
                <w:sz w:val="20"/>
                <w:szCs w:val="20"/>
                <w:lang w:eastAsia="en-US"/>
              </w:rPr>
            </w:pPr>
            <w:r>
              <w:rPr>
                <w:sz w:val="20"/>
                <w:szCs w:val="20"/>
                <w:lang w:eastAsia="en-US"/>
              </w:rPr>
              <w:t>(X</w:t>
            </w:r>
            <w:r>
              <w:rPr>
                <w:sz w:val="20"/>
                <w:szCs w:val="20"/>
                <w:vertAlign w:val="subscript"/>
                <w:lang w:eastAsia="en-US"/>
              </w:rPr>
              <w:t>1</w:t>
            </w:r>
            <w:r>
              <w:rPr>
                <w:sz w:val="20"/>
                <w:szCs w:val="20"/>
                <w:lang w:eastAsia="en-US"/>
              </w:rPr>
              <w:t>)</w:t>
            </w:r>
          </w:p>
        </w:tc>
        <w:tc>
          <w:tcPr>
            <w:tcW w:w="4020" w:type="dxa"/>
            <w:tcBorders>
              <w:top w:val="single" w:sz="4" w:space="0" w:color="auto"/>
            </w:tcBorders>
          </w:tcPr>
          <w:p w14:paraId="056E5183" w14:textId="77777777" w:rsidR="00B121C3" w:rsidRDefault="00532D37">
            <w:pPr>
              <w:suppressAutoHyphens w:val="0"/>
              <w:contextualSpacing/>
              <w:jc w:val="both"/>
              <w:rPr>
                <w:sz w:val="20"/>
                <w:szCs w:val="20"/>
                <w:lang w:eastAsia="en-US"/>
              </w:rPr>
            </w:pPr>
            <w:r>
              <w:rPr>
                <w:i/>
                <w:sz w:val="20"/>
                <w:szCs w:val="20"/>
                <w:lang w:eastAsia="en-US"/>
              </w:rPr>
              <w:t>Return On Equity</w:t>
            </w:r>
            <w:r>
              <w:rPr>
                <w:sz w:val="20"/>
                <w:szCs w:val="20"/>
                <w:lang w:eastAsia="en-US"/>
              </w:rPr>
              <w:t xml:space="preserve"> adalah rasio yang menunjukkan seberapa besar kontribusi ekuitas dalam menciptakan laba bersih.</w:t>
            </w:r>
          </w:p>
        </w:tc>
        <w:tc>
          <w:tcPr>
            <w:tcW w:w="2470" w:type="dxa"/>
            <w:tcBorders>
              <w:top w:val="single" w:sz="4" w:space="0" w:color="auto"/>
            </w:tcBorders>
            <w:vAlign w:val="center"/>
          </w:tcPr>
          <w:p w14:paraId="7439C5A9" w14:textId="77777777" w:rsidR="00B121C3" w:rsidRDefault="00532D37">
            <w:pPr>
              <w:suppressAutoHyphens w:val="0"/>
              <w:contextualSpacing/>
              <w:jc w:val="center"/>
              <w:rPr>
                <w:rFonts w:eastAsia="Times New Roman"/>
                <w:sz w:val="20"/>
                <w:szCs w:val="20"/>
                <w:lang w:eastAsia="en-US"/>
              </w:rPr>
            </w:pPr>
            <m:oMathPara>
              <m:oMath>
                <m:r>
                  <w:rPr>
                    <w:rFonts w:ascii="Cambria Math" w:hAnsi="Cambria Math"/>
                    <w:sz w:val="20"/>
                    <w:szCs w:val="20"/>
                    <w:lang w:eastAsia="en-US"/>
                  </w:rPr>
                  <m:t>Return On Equity=</m:t>
                </m:r>
                <m:f>
                  <m:fPr>
                    <m:ctrlPr>
                      <w:rPr>
                        <w:rFonts w:ascii="Cambria Math" w:hAnsi="Cambria Math"/>
                        <w:i/>
                        <w:sz w:val="20"/>
                        <w:szCs w:val="20"/>
                        <w:lang w:eastAsia="en-US"/>
                      </w:rPr>
                    </m:ctrlPr>
                  </m:fPr>
                  <m:num>
                    <m:r>
                      <w:rPr>
                        <w:rFonts w:ascii="Cambria Math" w:hAnsi="Cambria Math"/>
                        <w:sz w:val="20"/>
                        <w:szCs w:val="20"/>
                        <w:lang w:eastAsia="en-US"/>
                      </w:rPr>
                      <m:t>laba Bersih</m:t>
                    </m:r>
                  </m:num>
                  <m:den>
                    <m:r>
                      <w:rPr>
                        <w:rFonts w:ascii="Cambria Math" w:hAnsi="Cambria Math"/>
                        <w:sz w:val="20"/>
                        <w:szCs w:val="20"/>
                        <w:lang w:eastAsia="en-US"/>
                      </w:rPr>
                      <m:t>Total Ekuitas</m:t>
                    </m:r>
                  </m:den>
                </m:f>
              </m:oMath>
            </m:oMathPara>
          </w:p>
        </w:tc>
        <w:tc>
          <w:tcPr>
            <w:tcW w:w="1366" w:type="dxa"/>
            <w:tcBorders>
              <w:top w:val="single" w:sz="4" w:space="0" w:color="auto"/>
            </w:tcBorders>
            <w:vAlign w:val="center"/>
          </w:tcPr>
          <w:p w14:paraId="6760D1A3" w14:textId="7425735A" w:rsidR="00B121C3" w:rsidRDefault="00E640DE">
            <w:pPr>
              <w:suppressAutoHyphens w:val="0"/>
              <w:contextualSpacing/>
              <w:jc w:val="center"/>
              <w:rPr>
                <w:sz w:val="20"/>
                <w:szCs w:val="20"/>
                <w:lang w:eastAsia="en-US"/>
              </w:rPr>
            </w:pPr>
            <w:sdt>
              <w:sdtPr>
                <w:rPr>
                  <w:color w:val="000000"/>
                  <w:sz w:val="20"/>
                  <w:szCs w:val="20"/>
                  <w:lang w:eastAsia="en-US"/>
                </w:rPr>
                <w:tag w:val="MENDELEY_CITATION_v3_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"/>
                <w:id w:val="872892826"/>
                <w:placeholder>
                  <w:docPart w:val="75DA5EE5E26C46BBB73D2E1C4E76B7F3"/>
                </w:placeholder>
              </w:sdtPr>
              <w:sdtEndPr/>
              <w:sdtContent>
                <w:r w:rsidR="00B85DF6" w:rsidRPr="00B85DF6">
                  <w:rPr>
                    <w:color w:val="000000"/>
                    <w:sz w:val="20"/>
                    <w:szCs w:val="20"/>
                    <w:lang w:eastAsia="en-US"/>
                  </w:rPr>
                  <w:t>[14]</w:t>
                </w:r>
              </w:sdtContent>
            </w:sdt>
          </w:p>
        </w:tc>
      </w:tr>
      <w:tr w:rsidR="00B121C3" w14:paraId="5099BFDF" w14:textId="77777777">
        <w:tc>
          <w:tcPr>
            <w:tcW w:w="1032" w:type="dxa"/>
            <w:vAlign w:val="center"/>
          </w:tcPr>
          <w:p w14:paraId="19431769" w14:textId="77777777" w:rsidR="00B121C3" w:rsidRDefault="00532D37">
            <w:pPr>
              <w:suppressAutoHyphens w:val="0"/>
              <w:contextualSpacing/>
              <w:jc w:val="center"/>
              <w:rPr>
                <w:sz w:val="20"/>
                <w:szCs w:val="20"/>
                <w:lang w:eastAsia="en-US"/>
              </w:rPr>
            </w:pPr>
            <w:r>
              <w:rPr>
                <w:i/>
                <w:sz w:val="20"/>
                <w:szCs w:val="20"/>
                <w:lang w:eastAsia="en-US"/>
              </w:rPr>
              <w:t>Current Ratio</w:t>
            </w:r>
            <w:r>
              <w:rPr>
                <w:sz w:val="20"/>
                <w:szCs w:val="20"/>
                <w:lang w:eastAsia="en-US"/>
              </w:rPr>
              <w:t xml:space="preserve"> (CR)</w:t>
            </w:r>
          </w:p>
          <w:p w14:paraId="3DE5CB12" w14:textId="77777777" w:rsidR="00B121C3" w:rsidRDefault="00532D37">
            <w:pPr>
              <w:suppressAutoHyphens w:val="0"/>
              <w:contextualSpacing/>
              <w:jc w:val="center"/>
              <w:rPr>
                <w:sz w:val="20"/>
                <w:szCs w:val="20"/>
                <w:lang w:eastAsia="en-US"/>
              </w:rPr>
            </w:pPr>
            <w:r>
              <w:rPr>
                <w:sz w:val="20"/>
                <w:szCs w:val="20"/>
                <w:lang w:eastAsia="en-US"/>
              </w:rPr>
              <w:t>(X</w:t>
            </w:r>
            <w:r>
              <w:rPr>
                <w:sz w:val="20"/>
                <w:szCs w:val="20"/>
                <w:vertAlign w:val="subscript"/>
                <w:lang w:eastAsia="en-US"/>
              </w:rPr>
              <w:t>2</w:t>
            </w:r>
            <w:r>
              <w:rPr>
                <w:sz w:val="20"/>
                <w:szCs w:val="20"/>
                <w:lang w:eastAsia="en-US"/>
              </w:rPr>
              <w:t>)</w:t>
            </w:r>
          </w:p>
        </w:tc>
        <w:tc>
          <w:tcPr>
            <w:tcW w:w="4020" w:type="dxa"/>
          </w:tcPr>
          <w:p w14:paraId="33AC46A9" w14:textId="77777777" w:rsidR="00B121C3" w:rsidRDefault="00532D37">
            <w:pPr>
              <w:suppressAutoHyphens w:val="0"/>
              <w:contextualSpacing/>
              <w:jc w:val="both"/>
              <w:rPr>
                <w:sz w:val="20"/>
                <w:szCs w:val="20"/>
                <w:lang w:eastAsia="en-US"/>
              </w:rPr>
            </w:pPr>
            <w:r>
              <w:rPr>
                <w:i/>
                <w:sz w:val="20"/>
                <w:szCs w:val="20"/>
                <w:lang w:eastAsia="en-US"/>
              </w:rPr>
              <w:t>Current Ratio</w:t>
            </w:r>
            <w:r>
              <w:rPr>
                <w:sz w:val="20"/>
                <w:szCs w:val="20"/>
                <w:lang w:eastAsia="en-US"/>
              </w:rPr>
              <w:t xml:space="preserve"> merupakan rasio yang digunakan untuk mengukur kemampuan perusahaan dalam memenuhi kewajiban jangka pendeknya yang segera jatuh tempo dengan menggunakan total aset lancar yang tersedia. </w:t>
            </w:r>
          </w:p>
        </w:tc>
        <w:tc>
          <w:tcPr>
            <w:tcW w:w="2470" w:type="dxa"/>
            <w:vAlign w:val="center"/>
          </w:tcPr>
          <w:p w14:paraId="731F820E" w14:textId="77777777" w:rsidR="00B121C3" w:rsidRDefault="00532D37">
            <w:pPr>
              <w:suppressAutoHyphens w:val="0"/>
              <w:contextualSpacing/>
              <w:jc w:val="center"/>
              <w:rPr>
                <w:sz w:val="20"/>
                <w:szCs w:val="20"/>
                <w:lang w:eastAsia="en-US"/>
              </w:rPr>
            </w:pPr>
            <m:oMathPara>
              <m:oMath>
                <m:r>
                  <w:rPr>
                    <w:rFonts w:ascii="Cambria Math" w:hAnsi="Cambria Math"/>
                    <w:sz w:val="20"/>
                    <w:szCs w:val="20"/>
                    <w:lang w:eastAsia="en-US"/>
                  </w:rPr>
                  <m:t>Current Ratio=</m:t>
                </m:r>
                <m:f>
                  <m:fPr>
                    <m:ctrlPr>
                      <w:rPr>
                        <w:rFonts w:ascii="Cambria Math" w:hAnsi="Cambria Math"/>
                        <w:i/>
                        <w:sz w:val="20"/>
                        <w:szCs w:val="20"/>
                        <w:lang w:eastAsia="en-US"/>
                      </w:rPr>
                    </m:ctrlPr>
                  </m:fPr>
                  <m:num>
                    <m:r>
                      <w:rPr>
                        <w:rFonts w:ascii="Cambria Math" w:hAnsi="Cambria Math"/>
                        <w:sz w:val="20"/>
                        <w:szCs w:val="20"/>
                        <w:lang w:eastAsia="en-US"/>
                      </w:rPr>
                      <m:t>Aset Lancar</m:t>
                    </m:r>
                  </m:num>
                  <m:den>
                    <m:r>
                      <w:rPr>
                        <w:rFonts w:ascii="Cambria Math" w:hAnsi="Cambria Math"/>
                        <w:sz w:val="20"/>
                        <w:szCs w:val="20"/>
                        <w:lang w:eastAsia="en-US"/>
                      </w:rPr>
                      <m:t>Kewajiban Lancar</m:t>
                    </m:r>
                  </m:den>
                </m:f>
              </m:oMath>
            </m:oMathPara>
          </w:p>
        </w:tc>
        <w:sdt>
          <w:sdtPr>
            <w:rPr>
              <w:color w:val="000000"/>
              <w:sz w:val="20"/>
              <w:szCs w:val="20"/>
              <w:lang w:eastAsia="en-US"/>
            </w:rPr>
            <w:tag w:val="MENDELEY_CITATION_v3_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"/>
            <w:id w:val="-675496094"/>
            <w:placeholder>
              <w:docPart w:val="75DA5EE5E26C46BBB73D2E1C4E76B7F3"/>
            </w:placeholder>
          </w:sdtPr>
          <w:sdtEndPr/>
          <w:sdtContent>
            <w:tc>
              <w:tcPr>
                <w:tcW w:w="1366" w:type="dxa"/>
                <w:vAlign w:val="center"/>
              </w:tcPr>
              <w:p w14:paraId="1ACD49ED" w14:textId="7CECC219" w:rsidR="00B121C3" w:rsidRDefault="00B85DF6">
                <w:pPr>
                  <w:suppressAutoHyphens w:val="0"/>
                  <w:contextualSpacing/>
                  <w:jc w:val="center"/>
                  <w:rPr>
                    <w:sz w:val="20"/>
                    <w:szCs w:val="20"/>
                    <w:lang w:eastAsia="en-US"/>
                  </w:rPr>
                </w:pPr>
                <w:r w:rsidRPr="00B85DF6">
                  <w:rPr>
                    <w:color w:val="000000"/>
                    <w:sz w:val="20"/>
                    <w:szCs w:val="20"/>
                    <w:lang w:eastAsia="en-US"/>
                  </w:rPr>
                  <w:t>[14]</w:t>
                </w:r>
              </w:p>
            </w:tc>
          </w:sdtContent>
        </w:sdt>
      </w:tr>
      <w:tr w:rsidR="00B121C3" w14:paraId="37FDE966" w14:textId="77777777">
        <w:tc>
          <w:tcPr>
            <w:tcW w:w="1032" w:type="dxa"/>
            <w:vAlign w:val="center"/>
          </w:tcPr>
          <w:p w14:paraId="35629F63" w14:textId="77777777" w:rsidR="00B121C3" w:rsidRDefault="00532D37">
            <w:pPr>
              <w:suppressAutoHyphens w:val="0"/>
              <w:contextualSpacing/>
              <w:jc w:val="center"/>
              <w:rPr>
                <w:sz w:val="20"/>
                <w:szCs w:val="20"/>
                <w:lang w:eastAsia="en-US"/>
              </w:rPr>
            </w:pPr>
            <w:r>
              <w:rPr>
                <w:i/>
                <w:sz w:val="20"/>
                <w:szCs w:val="20"/>
                <w:lang w:eastAsia="en-US"/>
              </w:rPr>
              <w:t xml:space="preserve">Debt To Equity Ratio </w:t>
            </w:r>
            <w:r>
              <w:rPr>
                <w:sz w:val="20"/>
                <w:szCs w:val="20"/>
                <w:lang w:eastAsia="en-US"/>
              </w:rPr>
              <w:t>(DER)</w:t>
            </w:r>
          </w:p>
          <w:p w14:paraId="2389567C" w14:textId="77777777" w:rsidR="00B121C3" w:rsidRDefault="00532D37">
            <w:pPr>
              <w:suppressAutoHyphens w:val="0"/>
              <w:contextualSpacing/>
              <w:jc w:val="center"/>
              <w:rPr>
                <w:i/>
                <w:sz w:val="20"/>
                <w:szCs w:val="20"/>
                <w:lang w:eastAsia="en-US"/>
              </w:rPr>
            </w:pPr>
            <w:r>
              <w:rPr>
                <w:sz w:val="20"/>
                <w:szCs w:val="20"/>
                <w:lang w:eastAsia="en-US"/>
              </w:rPr>
              <w:t>(X</w:t>
            </w:r>
            <w:r>
              <w:rPr>
                <w:sz w:val="20"/>
                <w:szCs w:val="20"/>
                <w:vertAlign w:val="subscript"/>
                <w:lang w:eastAsia="en-US"/>
              </w:rPr>
              <w:t>3</w:t>
            </w:r>
            <w:r>
              <w:rPr>
                <w:sz w:val="20"/>
                <w:szCs w:val="20"/>
                <w:lang w:eastAsia="en-US"/>
              </w:rPr>
              <w:t>)</w:t>
            </w:r>
          </w:p>
        </w:tc>
        <w:tc>
          <w:tcPr>
            <w:tcW w:w="4020" w:type="dxa"/>
          </w:tcPr>
          <w:p w14:paraId="66C78B64" w14:textId="77777777" w:rsidR="00B121C3" w:rsidRDefault="00532D37">
            <w:pPr>
              <w:suppressAutoHyphens w:val="0"/>
              <w:contextualSpacing/>
              <w:jc w:val="both"/>
              <w:rPr>
                <w:sz w:val="20"/>
                <w:szCs w:val="20"/>
                <w:lang w:eastAsia="en-US"/>
              </w:rPr>
            </w:pPr>
            <w:r>
              <w:rPr>
                <w:i/>
                <w:sz w:val="20"/>
                <w:szCs w:val="20"/>
                <w:lang w:eastAsia="en-US"/>
              </w:rPr>
              <w:t>Debt To Equity Ratio</w:t>
            </w:r>
            <w:r>
              <w:rPr>
                <w:sz w:val="20"/>
                <w:szCs w:val="20"/>
                <w:lang w:eastAsia="en-US"/>
              </w:rPr>
              <w:t xml:space="preserve"> merupakan rasio yang digunakan untuk mengukur besarnya proporsi utang terhadap modal.</w:t>
            </w:r>
          </w:p>
        </w:tc>
        <w:tc>
          <w:tcPr>
            <w:tcW w:w="2470" w:type="dxa"/>
            <w:vAlign w:val="center"/>
          </w:tcPr>
          <w:p w14:paraId="103B6BF3" w14:textId="77777777" w:rsidR="00B121C3" w:rsidRDefault="00532D37">
            <w:pPr>
              <w:suppressAutoHyphens w:val="0"/>
              <w:contextualSpacing/>
              <w:jc w:val="center"/>
              <w:rPr>
                <w:sz w:val="20"/>
                <w:szCs w:val="20"/>
                <w:lang w:eastAsia="en-US"/>
              </w:rPr>
            </w:pPr>
            <m:oMathPara>
              <m:oMath>
                <m:r>
                  <w:rPr>
                    <w:rFonts w:ascii="Cambria Math" w:hAnsi="Cambria Math"/>
                    <w:sz w:val="20"/>
                    <w:szCs w:val="20"/>
                    <w:lang w:eastAsia="en-US"/>
                  </w:rPr>
                  <m:t>Debt to Equity Ratio=</m:t>
                </m:r>
                <m:f>
                  <m:fPr>
                    <m:ctrlPr>
                      <w:rPr>
                        <w:rFonts w:ascii="Cambria Math" w:hAnsi="Cambria Math"/>
                        <w:i/>
                        <w:sz w:val="20"/>
                        <w:szCs w:val="20"/>
                        <w:lang w:eastAsia="en-US"/>
                      </w:rPr>
                    </m:ctrlPr>
                  </m:fPr>
                  <m:num>
                    <m:r>
                      <w:rPr>
                        <w:rFonts w:ascii="Cambria Math" w:hAnsi="Cambria Math"/>
                        <w:sz w:val="20"/>
                        <w:szCs w:val="20"/>
                        <w:lang w:eastAsia="en-US"/>
                      </w:rPr>
                      <m:t>Total Utang</m:t>
                    </m:r>
                  </m:num>
                  <m:den>
                    <m:r>
                      <w:rPr>
                        <w:rFonts w:ascii="Cambria Math" w:hAnsi="Cambria Math"/>
                        <w:sz w:val="20"/>
                        <w:szCs w:val="20"/>
                        <w:lang w:eastAsia="en-US"/>
                      </w:rPr>
                      <m:t>Total Modal</m:t>
                    </m:r>
                  </m:den>
                </m:f>
              </m:oMath>
            </m:oMathPara>
          </w:p>
        </w:tc>
        <w:sdt>
          <w:sdtPr>
            <w:rPr>
              <w:color w:val="000000"/>
              <w:sz w:val="20"/>
              <w:szCs w:val="20"/>
              <w:lang w:eastAsia="en-US"/>
            </w:rPr>
            <w:tag w:val="MENDELEY_CITATION_v3_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"/>
            <w:id w:val="-2003807931"/>
            <w:placeholder>
              <w:docPart w:val="75DA5EE5E26C46BBB73D2E1C4E76B7F3"/>
            </w:placeholder>
          </w:sdtPr>
          <w:sdtEndPr/>
          <w:sdtContent>
            <w:tc>
              <w:tcPr>
                <w:tcW w:w="1366" w:type="dxa"/>
                <w:vAlign w:val="center"/>
              </w:tcPr>
              <w:p w14:paraId="52A8FCFA" w14:textId="1DA8EAD2" w:rsidR="00B121C3" w:rsidRDefault="00B85DF6">
                <w:pPr>
                  <w:suppressAutoHyphens w:val="0"/>
                  <w:contextualSpacing/>
                  <w:jc w:val="center"/>
                  <w:rPr>
                    <w:sz w:val="20"/>
                    <w:szCs w:val="20"/>
                    <w:lang w:eastAsia="en-US"/>
                  </w:rPr>
                </w:pPr>
                <w:r w:rsidRPr="00B85DF6">
                  <w:rPr>
                    <w:color w:val="000000"/>
                    <w:sz w:val="20"/>
                    <w:szCs w:val="20"/>
                    <w:lang w:eastAsia="en-US"/>
                  </w:rPr>
                  <w:t>[14]</w:t>
                </w:r>
              </w:p>
            </w:tc>
          </w:sdtContent>
        </w:sdt>
      </w:tr>
      <w:tr w:rsidR="00B121C3" w14:paraId="06C44333" w14:textId="77777777">
        <w:tc>
          <w:tcPr>
            <w:tcW w:w="1032" w:type="dxa"/>
            <w:tcBorders>
              <w:bottom w:val="single" w:sz="4" w:space="0" w:color="auto"/>
            </w:tcBorders>
            <w:vAlign w:val="center"/>
          </w:tcPr>
          <w:p w14:paraId="22EFBB15" w14:textId="77777777" w:rsidR="00B121C3" w:rsidRDefault="00532D37">
            <w:pPr>
              <w:suppressAutoHyphens w:val="0"/>
              <w:contextualSpacing/>
              <w:jc w:val="center"/>
              <w:rPr>
                <w:sz w:val="20"/>
                <w:szCs w:val="20"/>
                <w:lang w:eastAsia="en-US"/>
              </w:rPr>
            </w:pPr>
            <w:r>
              <w:rPr>
                <w:i/>
                <w:sz w:val="20"/>
                <w:szCs w:val="20"/>
                <w:lang w:eastAsia="en-US"/>
              </w:rPr>
              <w:t>Price To Book Value</w:t>
            </w:r>
            <w:r>
              <w:rPr>
                <w:sz w:val="20"/>
                <w:szCs w:val="20"/>
                <w:lang w:eastAsia="en-US"/>
              </w:rPr>
              <w:t xml:space="preserve"> (PBV)</w:t>
            </w:r>
          </w:p>
          <w:p w14:paraId="61E8E3FA" w14:textId="77777777" w:rsidR="00B121C3" w:rsidRDefault="00B121C3">
            <w:pPr>
              <w:suppressAutoHyphens w:val="0"/>
              <w:contextualSpacing/>
              <w:jc w:val="center"/>
              <w:rPr>
                <w:sz w:val="20"/>
                <w:szCs w:val="20"/>
                <w:lang w:eastAsia="en-US"/>
              </w:rPr>
            </w:pPr>
          </w:p>
        </w:tc>
        <w:tc>
          <w:tcPr>
            <w:tcW w:w="4020" w:type="dxa"/>
            <w:tcBorders>
              <w:bottom w:val="single" w:sz="4" w:space="0" w:color="auto"/>
            </w:tcBorders>
          </w:tcPr>
          <w:p w14:paraId="3E7ED55F" w14:textId="77777777" w:rsidR="00B121C3" w:rsidRDefault="00532D37">
            <w:pPr>
              <w:suppressAutoHyphens w:val="0"/>
              <w:contextualSpacing/>
              <w:jc w:val="both"/>
              <w:rPr>
                <w:sz w:val="20"/>
                <w:szCs w:val="20"/>
                <w:lang w:eastAsia="en-US"/>
              </w:rPr>
            </w:pPr>
            <w:r>
              <w:rPr>
                <w:i/>
                <w:sz w:val="20"/>
                <w:szCs w:val="20"/>
                <w:lang w:eastAsia="en-US"/>
              </w:rPr>
              <w:t>Price To Book Value</w:t>
            </w:r>
            <w:r>
              <w:rPr>
                <w:sz w:val="20"/>
                <w:szCs w:val="20"/>
                <w:lang w:eastAsia="en-US"/>
              </w:rPr>
              <w:t xml:space="preserve"> merupakan rasio yang membandingkan antara market price per share (harga pasar per lembar saham) terhadap book value per share ( nilai buku per lembar saham) </w:t>
            </w:r>
          </w:p>
        </w:tc>
        <w:tc>
          <w:tcPr>
            <w:tcW w:w="2470" w:type="dxa"/>
            <w:tcBorders>
              <w:bottom w:val="single" w:sz="4" w:space="0" w:color="auto"/>
            </w:tcBorders>
            <w:vAlign w:val="center"/>
          </w:tcPr>
          <w:p w14:paraId="22CC7867" w14:textId="77777777" w:rsidR="00B121C3" w:rsidRDefault="00532D37">
            <w:pPr>
              <w:suppressAutoHyphens w:val="0"/>
              <w:contextualSpacing/>
              <w:jc w:val="center"/>
              <w:rPr>
                <w:sz w:val="20"/>
                <w:szCs w:val="20"/>
                <w:lang w:eastAsia="en-US"/>
              </w:rPr>
            </w:pPr>
            <m:oMathPara>
              <m:oMath>
                <m:r>
                  <w:rPr>
                    <w:rFonts w:ascii="Cambria Math" w:hAnsi="Cambria Math"/>
                    <w:sz w:val="20"/>
                    <w:szCs w:val="20"/>
                    <w:lang w:eastAsia="en-US"/>
                  </w:rPr>
                  <m:t xml:space="preserve">Price To Book Value= </m:t>
                </m:r>
                <m:f>
                  <m:fPr>
                    <m:ctrlPr>
                      <w:rPr>
                        <w:rFonts w:ascii="Cambria Math" w:hAnsi="Cambria Math"/>
                        <w:i/>
                        <w:sz w:val="20"/>
                        <w:szCs w:val="20"/>
                        <w:lang w:eastAsia="en-US"/>
                      </w:rPr>
                    </m:ctrlPr>
                  </m:fPr>
                  <m:num>
                    <m:r>
                      <w:rPr>
                        <w:rFonts w:ascii="Cambria Math" w:hAnsi="Cambria Math"/>
                        <w:sz w:val="20"/>
                        <w:szCs w:val="20"/>
                        <w:lang w:eastAsia="en-US"/>
                      </w:rPr>
                      <m:t>Harga Saham</m:t>
                    </m:r>
                  </m:num>
                  <m:den>
                    <m:r>
                      <w:rPr>
                        <w:rFonts w:ascii="Cambria Math" w:hAnsi="Cambria Math"/>
                        <w:sz w:val="20"/>
                        <w:szCs w:val="20"/>
                        <w:lang w:eastAsia="en-US"/>
                      </w:rPr>
                      <m:t>Nilai Buku Saham</m:t>
                    </m:r>
                  </m:den>
                </m:f>
              </m:oMath>
            </m:oMathPara>
          </w:p>
        </w:tc>
        <w:tc>
          <w:tcPr>
            <w:tcW w:w="1366" w:type="dxa"/>
            <w:tcBorders>
              <w:bottom w:val="single" w:sz="4" w:space="0" w:color="auto"/>
            </w:tcBorders>
            <w:vAlign w:val="center"/>
          </w:tcPr>
          <w:p w14:paraId="1933C78F" w14:textId="0CF60731" w:rsidR="00B121C3" w:rsidRDefault="00E640DE">
            <w:pPr>
              <w:suppressAutoHyphens w:val="0"/>
              <w:contextualSpacing/>
              <w:jc w:val="center"/>
              <w:rPr>
                <w:sz w:val="20"/>
                <w:szCs w:val="20"/>
                <w:lang w:val="en-US" w:eastAsia="en-US"/>
              </w:rPr>
            </w:pPr>
            <w:sdt>
              <w:sdtPr>
                <w:rPr>
                  <w:color w:val="000000"/>
                  <w:sz w:val="20"/>
                  <w:szCs w:val="20"/>
                  <w:lang w:val="en-US" w:eastAsia="en-US"/>
                </w:rPr>
                <w:tag w:val="MENDELEY_CITATION_v3_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"/>
                <w:id w:val="-168953000"/>
                <w:placeholder>
                  <w:docPart w:val="75DA5EE5E26C46BBB73D2E1C4E76B7F3"/>
                </w:placeholder>
              </w:sdtPr>
              <w:sdtEndPr/>
              <w:sdtContent>
                <w:r w:rsidR="00B85DF6" w:rsidRPr="00B85DF6">
                  <w:rPr>
                    <w:color w:val="000000"/>
                    <w:sz w:val="20"/>
                    <w:szCs w:val="20"/>
                    <w:lang w:val="en-US" w:eastAsia="en-US"/>
                  </w:rPr>
                  <w:t>[15]</w:t>
                </w:r>
              </w:sdtContent>
            </w:sdt>
          </w:p>
          <w:p w14:paraId="727B7F01" w14:textId="77777777" w:rsidR="00B121C3" w:rsidRDefault="00B121C3">
            <w:pPr>
              <w:suppressAutoHyphens w:val="0"/>
              <w:contextualSpacing/>
              <w:jc w:val="center"/>
              <w:rPr>
                <w:sz w:val="20"/>
                <w:szCs w:val="20"/>
                <w:lang w:val="en-US" w:eastAsia="en-US"/>
              </w:rPr>
            </w:pPr>
          </w:p>
        </w:tc>
      </w:tr>
    </w:tbl>
    <w:p w14:paraId="3252BC7E" w14:textId="77777777" w:rsidR="00B121C3" w:rsidRDefault="00B121C3">
      <w:pPr>
        <w:ind w:left="66" w:firstLine="218"/>
        <w:jc w:val="both"/>
        <w:rPr>
          <w:bCs/>
          <w:sz w:val="20"/>
          <w:lang w:val="en-ID"/>
        </w:rPr>
      </w:pPr>
    </w:p>
    <w:p w14:paraId="2B15F3C2" w14:textId="77777777" w:rsidR="00B121C3" w:rsidRDefault="00B121C3">
      <w:pPr>
        <w:ind w:left="66" w:firstLine="218"/>
        <w:jc w:val="both"/>
        <w:rPr>
          <w:bCs/>
          <w:sz w:val="20"/>
          <w:lang w:val="en-ID"/>
        </w:rPr>
      </w:pPr>
    </w:p>
    <w:p w14:paraId="043525FB" w14:textId="77777777" w:rsidR="00B121C3" w:rsidRDefault="00532D37">
      <w:pPr>
        <w:pStyle w:val="ListParagraph"/>
        <w:numPr>
          <w:ilvl w:val="0"/>
          <w:numId w:val="5"/>
        </w:numPr>
        <w:ind w:left="426"/>
        <w:rPr>
          <w:b/>
          <w:sz w:val="20"/>
          <w:lang w:val="en-ID"/>
        </w:rPr>
      </w:pPr>
      <w:r>
        <w:rPr>
          <w:b/>
          <w:sz w:val="20"/>
          <w:lang w:val="en-ID"/>
        </w:rPr>
        <w:t>Populasi dan Sampel</w:t>
      </w:r>
    </w:p>
    <w:p w14:paraId="05FED31F" w14:textId="77777777" w:rsidR="00B121C3" w:rsidRDefault="00532D37">
      <w:pPr>
        <w:ind w:left="66" w:firstLine="218"/>
        <w:jc w:val="both"/>
        <w:rPr>
          <w:bCs/>
          <w:sz w:val="20"/>
          <w:lang w:val="en-ID"/>
        </w:rPr>
      </w:pPr>
      <w:r>
        <w:rPr>
          <w:bCs/>
          <w:sz w:val="20"/>
          <w:lang w:val="en-ID"/>
        </w:rPr>
        <w:t>Populasi yang digunakan dalam penelitian ini yaitu perusahaan yang tercatat dalam LQ45 yang terdaftar di Bursa Efek Indonesia periode 2019-2020 yang berjumlah 45 perusahaan. Sampel penelitian adalah salah satu bagian dari dari suatu populasi. Pada penelitian ini sampel dari perusahaan yang tercatat dalam LQ45 yang terdaftar di Bursa Efek Indonesia (BEI) tahun 2019-2020. Teknik pengumpulan sampel yang digunakan dalam penelitian ini adalah menggunakan purposive sampling.</w:t>
      </w:r>
      <w:r>
        <w:t xml:space="preserve"> </w:t>
      </w:r>
      <w:r>
        <w:rPr>
          <w:bCs/>
          <w:sz w:val="20"/>
          <w:lang w:val="en-ID"/>
        </w:rPr>
        <w:t xml:space="preserve">Karena hal tersebut diperlukan penentuan kriteria yang nantinya akan dilakukan dalam penelitian ini yaitu sebagai berikut: </w:t>
      </w:r>
    </w:p>
    <w:p w14:paraId="1BF603F0" w14:textId="77777777" w:rsidR="00B121C3" w:rsidRDefault="00532D37">
      <w:pPr>
        <w:ind w:left="66" w:firstLine="218"/>
        <w:jc w:val="both"/>
        <w:rPr>
          <w:bCs/>
          <w:sz w:val="20"/>
          <w:lang w:val="en-ID"/>
        </w:rPr>
      </w:pPr>
      <w:r>
        <w:rPr>
          <w:bCs/>
          <w:sz w:val="20"/>
          <w:lang w:val="en-ID"/>
        </w:rPr>
        <w:t>-</w:t>
      </w:r>
      <w:r>
        <w:rPr>
          <w:bCs/>
          <w:sz w:val="20"/>
          <w:lang w:val="en-ID"/>
        </w:rPr>
        <w:tab/>
        <w:t xml:space="preserve">Perusahaan yang tercatat dalam LQ45 tahun 2019-2020. </w:t>
      </w:r>
    </w:p>
    <w:p w14:paraId="4801C017" w14:textId="77777777" w:rsidR="00B121C3" w:rsidRDefault="00532D37">
      <w:pPr>
        <w:ind w:left="66" w:firstLine="218"/>
        <w:jc w:val="both"/>
        <w:rPr>
          <w:bCs/>
          <w:sz w:val="20"/>
          <w:lang w:val="en-ID"/>
        </w:rPr>
      </w:pPr>
      <w:r>
        <w:rPr>
          <w:bCs/>
          <w:sz w:val="20"/>
          <w:lang w:val="en-ID"/>
        </w:rPr>
        <w:t>-</w:t>
      </w:r>
      <w:r>
        <w:rPr>
          <w:bCs/>
          <w:sz w:val="20"/>
          <w:lang w:val="en-ID"/>
        </w:rPr>
        <w:tab/>
        <w:t>Perusahaan yang mengeluarkan laporan keuangan periode 2019-2020.</w:t>
      </w:r>
    </w:p>
    <w:p w14:paraId="06330B26" w14:textId="77777777" w:rsidR="00B121C3" w:rsidRDefault="00532D37">
      <w:pPr>
        <w:ind w:left="66" w:firstLine="218"/>
        <w:jc w:val="both"/>
        <w:rPr>
          <w:bCs/>
          <w:sz w:val="20"/>
          <w:lang w:val="en-ID"/>
        </w:rPr>
      </w:pPr>
      <w:r>
        <w:rPr>
          <w:bCs/>
          <w:sz w:val="20"/>
          <w:lang w:val="en-ID"/>
        </w:rPr>
        <w:t>-</w:t>
      </w:r>
      <w:r>
        <w:rPr>
          <w:bCs/>
          <w:sz w:val="20"/>
          <w:lang w:val="en-ID"/>
        </w:rPr>
        <w:tab/>
        <w:t>Perusahaan yang mencatatkan laba.</w:t>
      </w:r>
    </w:p>
    <w:p w14:paraId="6F3F6DA5" w14:textId="77777777" w:rsidR="00B121C3" w:rsidRDefault="00532D37">
      <w:pPr>
        <w:ind w:left="66" w:firstLine="218"/>
        <w:jc w:val="both"/>
        <w:rPr>
          <w:bCs/>
          <w:sz w:val="20"/>
          <w:lang w:val="en-ID"/>
        </w:rPr>
      </w:pPr>
      <w:r>
        <w:rPr>
          <w:bCs/>
          <w:sz w:val="20"/>
          <w:lang w:val="en-ID"/>
        </w:rPr>
        <w:t>-</w:t>
      </w:r>
      <w:r>
        <w:rPr>
          <w:bCs/>
          <w:sz w:val="20"/>
          <w:lang w:val="en-ID"/>
        </w:rPr>
        <w:tab/>
        <w:t xml:space="preserve">Perusahaan yang datanya tidak extrem atau outlier. </w:t>
      </w:r>
    </w:p>
    <w:p w14:paraId="6F5E3FA9" w14:textId="77777777" w:rsidR="00B121C3" w:rsidRDefault="00532D37">
      <w:pPr>
        <w:ind w:left="66" w:firstLine="218"/>
        <w:jc w:val="both"/>
        <w:rPr>
          <w:bCs/>
          <w:sz w:val="20"/>
          <w:lang w:val="en-ID"/>
        </w:rPr>
      </w:pPr>
      <w:r>
        <w:rPr>
          <w:bCs/>
          <w:sz w:val="20"/>
          <w:lang w:val="en-ID"/>
        </w:rPr>
        <w:lastRenderedPageBreak/>
        <w:t>Dari kriteria – kriteria diatas dan dengan menggunakan objek populasi pada perusahaan yang tercatat dalam LQ45 tahun 2019-2020. Maka jumlah keseluruhan yaitu terdapat 45 perusahaan. Dan didapatkan dari hasil keseluruhan sampel berjumlah 28 perusahaan perusahaan yang tercatata dalam LQ45 di kalikan dengan jumlah penelitian selama 2 tahun. Berikut tabel perhitungan untuk menentukan jumlah sampel:</w:t>
      </w:r>
    </w:p>
    <w:p w14:paraId="0DBD25D1" w14:textId="77777777" w:rsidR="00B121C3" w:rsidRDefault="00B121C3">
      <w:pPr>
        <w:ind w:left="66" w:firstLine="218"/>
        <w:jc w:val="both"/>
        <w:rPr>
          <w:bCs/>
          <w:sz w:val="20"/>
          <w:lang w:val="en-ID"/>
        </w:rPr>
      </w:pPr>
    </w:p>
    <w:p w14:paraId="2C607A4D" w14:textId="702B5812" w:rsidR="00B121C3" w:rsidRDefault="00532D37">
      <w:pPr>
        <w:pStyle w:val="Caption"/>
        <w:keepNext/>
        <w:rPr>
          <w:sz w:val="20"/>
          <w:szCs w:val="20"/>
        </w:rPr>
      </w:pPr>
      <w:r>
        <w:rPr>
          <w:sz w:val="20"/>
          <w:szCs w:val="20"/>
        </w:rPr>
        <w:t xml:space="preserve">Tabel </w:t>
      </w:r>
      <w:r>
        <w:rPr>
          <w:sz w:val="20"/>
          <w:szCs w:val="20"/>
        </w:rPr>
        <w:fldChar w:fldCharType="begin"/>
      </w:r>
      <w:r>
        <w:rPr>
          <w:sz w:val="20"/>
          <w:szCs w:val="20"/>
        </w:rPr>
        <w:instrText xml:space="preserve"> SEQ Tabel \* ARABIC </w:instrText>
      </w:r>
      <w:r>
        <w:rPr>
          <w:sz w:val="20"/>
          <w:szCs w:val="20"/>
        </w:rPr>
        <w:fldChar w:fldCharType="separate"/>
      </w:r>
      <w:r w:rsidR="00B151D5">
        <w:rPr>
          <w:noProof/>
          <w:sz w:val="20"/>
          <w:szCs w:val="20"/>
        </w:rPr>
        <w:t>2</w:t>
      </w:r>
      <w:r>
        <w:rPr>
          <w:sz w:val="20"/>
          <w:szCs w:val="20"/>
        </w:rPr>
        <w:fldChar w:fldCharType="end"/>
      </w:r>
      <w:r>
        <w:rPr>
          <w:sz w:val="20"/>
          <w:szCs w:val="20"/>
          <w:lang w:val="en-US"/>
        </w:rPr>
        <w:t>. Kriteria Jumlah Sampel</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644"/>
        <w:gridCol w:w="4318"/>
        <w:gridCol w:w="2072"/>
      </w:tblGrid>
      <w:tr w:rsidR="00B121C3" w14:paraId="2BC428FA" w14:textId="77777777">
        <w:trPr>
          <w:jc w:val="center"/>
        </w:trPr>
        <w:tc>
          <w:tcPr>
            <w:tcW w:w="644" w:type="dxa"/>
            <w:tcBorders>
              <w:top w:val="single" w:sz="4" w:space="0" w:color="auto"/>
              <w:bottom w:val="single" w:sz="4" w:space="0" w:color="auto"/>
            </w:tcBorders>
            <w:vAlign w:val="center"/>
          </w:tcPr>
          <w:p w14:paraId="0C40985E" w14:textId="77777777" w:rsidR="00B121C3" w:rsidRDefault="00532D37">
            <w:pPr>
              <w:suppressAutoHyphens w:val="0"/>
              <w:spacing w:line="276" w:lineRule="auto"/>
              <w:contextualSpacing/>
              <w:jc w:val="center"/>
              <w:rPr>
                <w:b/>
                <w:sz w:val="20"/>
                <w:szCs w:val="20"/>
                <w:lang w:eastAsia="en-US"/>
              </w:rPr>
            </w:pPr>
            <w:r>
              <w:rPr>
                <w:b/>
                <w:sz w:val="20"/>
                <w:szCs w:val="20"/>
                <w:lang w:eastAsia="en-US"/>
              </w:rPr>
              <w:t>No</w:t>
            </w:r>
          </w:p>
        </w:tc>
        <w:tc>
          <w:tcPr>
            <w:tcW w:w="4318" w:type="dxa"/>
            <w:tcBorders>
              <w:top w:val="single" w:sz="4" w:space="0" w:color="auto"/>
              <w:bottom w:val="single" w:sz="4" w:space="0" w:color="auto"/>
            </w:tcBorders>
            <w:vAlign w:val="center"/>
          </w:tcPr>
          <w:p w14:paraId="25221110" w14:textId="77777777" w:rsidR="00B121C3" w:rsidRDefault="00532D37">
            <w:pPr>
              <w:suppressAutoHyphens w:val="0"/>
              <w:spacing w:line="276" w:lineRule="auto"/>
              <w:contextualSpacing/>
              <w:jc w:val="center"/>
              <w:rPr>
                <w:b/>
                <w:sz w:val="20"/>
                <w:szCs w:val="20"/>
                <w:lang w:eastAsia="en-US"/>
              </w:rPr>
            </w:pPr>
            <w:r>
              <w:rPr>
                <w:b/>
                <w:sz w:val="20"/>
                <w:szCs w:val="20"/>
                <w:lang w:eastAsia="en-US"/>
              </w:rPr>
              <w:t>Keterangan</w:t>
            </w:r>
          </w:p>
        </w:tc>
        <w:tc>
          <w:tcPr>
            <w:tcW w:w="2072" w:type="dxa"/>
            <w:tcBorders>
              <w:top w:val="single" w:sz="4" w:space="0" w:color="auto"/>
              <w:bottom w:val="single" w:sz="4" w:space="0" w:color="auto"/>
            </w:tcBorders>
            <w:vAlign w:val="center"/>
          </w:tcPr>
          <w:p w14:paraId="26F54E28" w14:textId="77777777" w:rsidR="00B121C3" w:rsidRDefault="00532D37">
            <w:pPr>
              <w:suppressAutoHyphens w:val="0"/>
              <w:spacing w:line="276" w:lineRule="auto"/>
              <w:contextualSpacing/>
              <w:jc w:val="center"/>
              <w:rPr>
                <w:b/>
                <w:sz w:val="20"/>
                <w:szCs w:val="20"/>
                <w:lang w:eastAsia="en-US"/>
              </w:rPr>
            </w:pPr>
            <w:r>
              <w:rPr>
                <w:b/>
                <w:sz w:val="20"/>
                <w:szCs w:val="20"/>
                <w:lang w:eastAsia="en-US"/>
              </w:rPr>
              <w:t>Jumlah</w:t>
            </w:r>
          </w:p>
        </w:tc>
      </w:tr>
      <w:tr w:rsidR="00B121C3" w14:paraId="5049D0B0" w14:textId="77777777">
        <w:trPr>
          <w:jc w:val="center"/>
        </w:trPr>
        <w:tc>
          <w:tcPr>
            <w:tcW w:w="644" w:type="dxa"/>
            <w:tcBorders>
              <w:top w:val="single" w:sz="4" w:space="0" w:color="auto"/>
            </w:tcBorders>
            <w:vAlign w:val="center"/>
          </w:tcPr>
          <w:p w14:paraId="1F64CD7F" w14:textId="77777777" w:rsidR="00B121C3" w:rsidRDefault="00532D37">
            <w:pPr>
              <w:suppressAutoHyphens w:val="0"/>
              <w:spacing w:line="276" w:lineRule="auto"/>
              <w:contextualSpacing/>
              <w:jc w:val="center"/>
              <w:rPr>
                <w:sz w:val="20"/>
                <w:szCs w:val="20"/>
                <w:lang w:eastAsia="en-US"/>
              </w:rPr>
            </w:pPr>
            <w:r>
              <w:rPr>
                <w:sz w:val="20"/>
                <w:szCs w:val="20"/>
                <w:lang w:eastAsia="en-US"/>
              </w:rPr>
              <w:t>1</w:t>
            </w:r>
          </w:p>
        </w:tc>
        <w:tc>
          <w:tcPr>
            <w:tcW w:w="4318" w:type="dxa"/>
            <w:tcBorders>
              <w:top w:val="single" w:sz="4" w:space="0" w:color="auto"/>
            </w:tcBorders>
          </w:tcPr>
          <w:p w14:paraId="792C5055" w14:textId="77777777" w:rsidR="00B121C3" w:rsidRDefault="00532D37">
            <w:pPr>
              <w:suppressAutoHyphens w:val="0"/>
              <w:spacing w:line="276" w:lineRule="auto"/>
              <w:contextualSpacing/>
              <w:jc w:val="both"/>
              <w:rPr>
                <w:sz w:val="20"/>
                <w:szCs w:val="20"/>
                <w:lang w:eastAsia="en-US"/>
              </w:rPr>
            </w:pPr>
            <w:r>
              <w:rPr>
                <w:sz w:val="20"/>
                <w:szCs w:val="20"/>
                <w:lang w:eastAsia="en-US"/>
              </w:rPr>
              <w:t>Jumlah Perusahaan Yang Tercatat Dalam LQ45</w:t>
            </w:r>
          </w:p>
        </w:tc>
        <w:tc>
          <w:tcPr>
            <w:tcW w:w="2072" w:type="dxa"/>
            <w:tcBorders>
              <w:top w:val="single" w:sz="4" w:space="0" w:color="auto"/>
            </w:tcBorders>
            <w:vAlign w:val="center"/>
          </w:tcPr>
          <w:p w14:paraId="3412CCDC" w14:textId="77777777" w:rsidR="00B121C3" w:rsidRDefault="00532D37">
            <w:pPr>
              <w:suppressAutoHyphens w:val="0"/>
              <w:spacing w:line="276" w:lineRule="auto"/>
              <w:contextualSpacing/>
              <w:jc w:val="center"/>
              <w:rPr>
                <w:sz w:val="20"/>
                <w:szCs w:val="20"/>
                <w:lang w:eastAsia="en-US"/>
              </w:rPr>
            </w:pPr>
            <w:r>
              <w:rPr>
                <w:sz w:val="20"/>
                <w:szCs w:val="20"/>
                <w:lang w:eastAsia="en-US"/>
              </w:rPr>
              <w:t>45</w:t>
            </w:r>
          </w:p>
        </w:tc>
      </w:tr>
      <w:tr w:rsidR="00B121C3" w14:paraId="417274BA" w14:textId="77777777">
        <w:trPr>
          <w:jc w:val="center"/>
        </w:trPr>
        <w:tc>
          <w:tcPr>
            <w:tcW w:w="644" w:type="dxa"/>
            <w:vAlign w:val="center"/>
          </w:tcPr>
          <w:p w14:paraId="3AD7D5B1" w14:textId="77777777" w:rsidR="00B121C3" w:rsidRDefault="00532D37">
            <w:pPr>
              <w:suppressAutoHyphens w:val="0"/>
              <w:spacing w:line="276" w:lineRule="auto"/>
              <w:contextualSpacing/>
              <w:jc w:val="center"/>
              <w:rPr>
                <w:sz w:val="20"/>
                <w:szCs w:val="20"/>
                <w:lang w:eastAsia="en-US"/>
              </w:rPr>
            </w:pPr>
            <w:r>
              <w:rPr>
                <w:sz w:val="20"/>
                <w:szCs w:val="20"/>
                <w:lang w:eastAsia="en-US"/>
              </w:rPr>
              <w:t>2</w:t>
            </w:r>
          </w:p>
        </w:tc>
        <w:tc>
          <w:tcPr>
            <w:tcW w:w="4318" w:type="dxa"/>
          </w:tcPr>
          <w:p w14:paraId="052DB468" w14:textId="77777777" w:rsidR="00B121C3" w:rsidRDefault="00532D37">
            <w:pPr>
              <w:suppressAutoHyphens w:val="0"/>
              <w:spacing w:line="276" w:lineRule="auto"/>
              <w:contextualSpacing/>
              <w:jc w:val="both"/>
              <w:rPr>
                <w:sz w:val="20"/>
                <w:szCs w:val="20"/>
                <w:lang w:eastAsia="en-US"/>
              </w:rPr>
            </w:pPr>
            <w:r>
              <w:rPr>
                <w:sz w:val="20"/>
                <w:szCs w:val="20"/>
                <w:lang w:eastAsia="en-US"/>
              </w:rPr>
              <w:t>Perusahaan Laporan Keuangannya Tidak Lengkap</w:t>
            </w:r>
          </w:p>
        </w:tc>
        <w:tc>
          <w:tcPr>
            <w:tcW w:w="2072" w:type="dxa"/>
            <w:vAlign w:val="center"/>
          </w:tcPr>
          <w:p w14:paraId="456EA9BC" w14:textId="77777777" w:rsidR="00B121C3" w:rsidRDefault="00532D37">
            <w:pPr>
              <w:suppressAutoHyphens w:val="0"/>
              <w:spacing w:line="276" w:lineRule="auto"/>
              <w:contextualSpacing/>
              <w:jc w:val="center"/>
              <w:rPr>
                <w:sz w:val="20"/>
                <w:szCs w:val="20"/>
                <w:lang w:eastAsia="en-US"/>
              </w:rPr>
            </w:pPr>
            <w:r>
              <w:rPr>
                <w:sz w:val="20"/>
                <w:szCs w:val="20"/>
                <w:lang w:eastAsia="en-US"/>
              </w:rPr>
              <w:t>10</w:t>
            </w:r>
          </w:p>
        </w:tc>
      </w:tr>
      <w:tr w:rsidR="00B121C3" w14:paraId="26248A81" w14:textId="77777777">
        <w:trPr>
          <w:jc w:val="center"/>
        </w:trPr>
        <w:tc>
          <w:tcPr>
            <w:tcW w:w="644" w:type="dxa"/>
            <w:vAlign w:val="center"/>
          </w:tcPr>
          <w:p w14:paraId="5EF4DED5" w14:textId="77777777" w:rsidR="00B121C3" w:rsidRDefault="00532D37">
            <w:pPr>
              <w:suppressAutoHyphens w:val="0"/>
              <w:spacing w:line="276" w:lineRule="auto"/>
              <w:contextualSpacing/>
              <w:jc w:val="center"/>
              <w:rPr>
                <w:sz w:val="20"/>
                <w:szCs w:val="20"/>
                <w:lang w:eastAsia="en-US"/>
              </w:rPr>
            </w:pPr>
            <w:r>
              <w:rPr>
                <w:sz w:val="20"/>
                <w:szCs w:val="20"/>
                <w:lang w:eastAsia="en-US"/>
              </w:rPr>
              <w:t>3</w:t>
            </w:r>
          </w:p>
        </w:tc>
        <w:tc>
          <w:tcPr>
            <w:tcW w:w="4318" w:type="dxa"/>
          </w:tcPr>
          <w:p w14:paraId="7315745B" w14:textId="77777777" w:rsidR="00B121C3" w:rsidRDefault="00532D37">
            <w:pPr>
              <w:suppressAutoHyphens w:val="0"/>
              <w:spacing w:line="276" w:lineRule="auto"/>
              <w:contextualSpacing/>
              <w:jc w:val="both"/>
              <w:rPr>
                <w:sz w:val="20"/>
                <w:szCs w:val="20"/>
                <w:lang w:eastAsia="en-US"/>
              </w:rPr>
            </w:pPr>
            <w:r>
              <w:rPr>
                <w:sz w:val="20"/>
                <w:szCs w:val="20"/>
                <w:lang w:eastAsia="en-US"/>
              </w:rPr>
              <w:t>Perusahaan Yang Rugi</w:t>
            </w:r>
          </w:p>
        </w:tc>
        <w:tc>
          <w:tcPr>
            <w:tcW w:w="2072" w:type="dxa"/>
            <w:vAlign w:val="center"/>
          </w:tcPr>
          <w:p w14:paraId="191DC53E" w14:textId="77777777" w:rsidR="00B121C3" w:rsidRDefault="00532D37">
            <w:pPr>
              <w:suppressAutoHyphens w:val="0"/>
              <w:spacing w:line="276" w:lineRule="auto"/>
              <w:contextualSpacing/>
              <w:jc w:val="center"/>
              <w:rPr>
                <w:sz w:val="20"/>
                <w:szCs w:val="20"/>
                <w:lang w:eastAsia="en-US"/>
              </w:rPr>
            </w:pPr>
            <w:r>
              <w:rPr>
                <w:sz w:val="20"/>
                <w:szCs w:val="20"/>
                <w:lang w:eastAsia="en-US"/>
              </w:rPr>
              <w:t>3</w:t>
            </w:r>
          </w:p>
        </w:tc>
      </w:tr>
      <w:tr w:rsidR="00B121C3" w14:paraId="4C03938F" w14:textId="77777777">
        <w:trPr>
          <w:jc w:val="center"/>
        </w:trPr>
        <w:tc>
          <w:tcPr>
            <w:tcW w:w="644" w:type="dxa"/>
            <w:vAlign w:val="center"/>
          </w:tcPr>
          <w:p w14:paraId="62E24C6E" w14:textId="77777777" w:rsidR="00B121C3" w:rsidRDefault="00532D37">
            <w:pPr>
              <w:suppressAutoHyphens w:val="0"/>
              <w:spacing w:line="276" w:lineRule="auto"/>
              <w:contextualSpacing/>
              <w:jc w:val="center"/>
              <w:rPr>
                <w:sz w:val="20"/>
                <w:szCs w:val="20"/>
                <w:lang w:eastAsia="en-US"/>
              </w:rPr>
            </w:pPr>
            <w:r>
              <w:rPr>
                <w:sz w:val="20"/>
                <w:szCs w:val="20"/>
                <w:lang w:eastAsia="en-US"/>
              </w:rPr>
              <w:t>4</w:t>
            </w:r>
          </w:p>
        </w:tc>
        <w:tc>
          <w:tcPr>
            <w:tcW w:w="4318" w:type="dxa"/>
          </w:tcPr>
          <w:p w14:paraId="1E9B0270" w14:textId="77777777" w:rsidR="00B121C3" w:rsidRDefault="00532D37">
            <w:pPr>
              <w:suppressAutoHyphens w:val="0"/>
              <w:spacing w:line="276" w:lineRule="auto"/>
              <w:contextualSpacing/>
              <w:jc w:val="both"/>
              <w:rPr>
                <w:sz w:val="20"/>
                <w:szCs w:val="20"/>
                <w:lang w:eastAsia="en-US"/>
              </w:rPr>
            </w:pPr>
            <w:r>
              <w:rPr>
                <w:sz w:val="20"/>
                <w:szCs w:val="20"/>
                <w:lang w:eastAsia="en-US"/>
              </w:rPr>
              <w:t xml:space="preserve">Data Outlier </w:t>
            </w:r>
          </w:p>
        </w:tc>
        <w:tc>
          <w:tcPr>
            <w:tcW w:w="2072" w:type="dxa"/>
            <w:vAlign w:val="center"/>
          </w:tcPr>
          <w:p w14:paraId="3BB93A6F" w14:textId="77777777" w:rsidR="00B121C3" w:rsidRDefault="00532D37">
            <w:pPr>
              <w:suppressAutoHyphens w:val="0"/>
              <w:spacing w:line="276" w:lineRule="auto"/>
              <w:contextualSpacing/>
              <w:jc w:val="center"/>
              <w:rPr>
                <w:sz w:val="20"/>
                <w:szCs w:val="20"/>
                <w:lang w:eastAsia="en-US"/>
              </w:rPr>
            </w:pPr>
            <w:r>
              <w:rPr>
                <w:sz w:val="20"/>
                <w:szCs w:val="20"/>
                <w:lang w:eastAsia="en-US"/>
              </w:rPr>
              <w:t>4</w:t>
            </w:r>
          </w:p>
        </w:tc>
      </w:tr>
      <w:tr w:rsidR="00B121C3" w14:paraId="2B646105" w14:textId="77777777">
        <w:trPr>
          <w:jc w:val="center"/>
        </w:trPr>
        <w:tc>
          <w:tcPr>
            <w:tcW w:w="4962" w:type="dxa"/>
            <w:gridSpan w:val="2"/>
            <w:tcBorders>
              <w:bottom w:val="single" w:sz="4" w:space="0" w:color="auto"/>
            </w:tcBorders>
          </w:tcPr>
          <w:p w14:paraId="4040A99E" w14:textId="77777777" w:rsidR="00B121C3" w:rsidRDefault="00532D37">
            <w:pPr>
              <w:suppressAutoHyphens w:val="0"/>
              <w:spacing w:line="276" w:lineRule="auto"/>
              <w:contextualSpacing/>
              <w:jc w:val="both"/>
              <w:rPr>
                <w:sz w:val="20"/>
                <w:szCs w:val="20"/>
                <w:lang w:eastAsia="en-US"/>
              </w:rPr>
            </w:pPr>
            <w:r>
              <w:rPr>
                <w:sz w:val="20"/>
                <w:szCs w:val="20"/>
                <w:lang w:eastAsia="en-US"/>
              </w:rPr>
              <w:t xml:space="preserve">Jumlah Sampel Yang Memenuhi Kriteria </w:t>
            </w:r>
          </w:p>
        </w:tc>
        <w:tc>
          <w:tcPr>
            <w:tcW w:w="2072" w:type="dxa"/>
            <w:tcBorders>
              <w:bottom w:val="single" w:sz="4" w:space="0" w:color="auto"/>
            </w:tcBorders>
            <w:vAlign w:val="center"/>
          </w:tcPr>
          <w:p w14:paraId="0BB7F5FB" w14:textId="77777777" w:rsidR="00B121C3" w:rsidRDefault="00532D37">
            <w:pPr>
              <w:suppressAutoHyphens w:val="0"/>
              <w:spacing w:line="276" w:lineRule="auto"/>
              <w:contextualSpacing/>
              <w:jc w:val="center"/>
              <w:rPr>
                <w:sz w:val="20"/>
                <w:szCs w:val="20"/>
                <w:lang w:eastAsia="en-US"/>
              </w:rPr>
            </w:pPr>
            <w:r>
              <w:rPr>
                <w:sz w:val="20"/>
                <w:szCs w:val="20"/>
                <w:lang w:eastAsia="en-US"/>
              </w:rPr>
              <w:t>28 X 2 = 56</w:t>
            </w:r>
          </w:p>
        </w:tc>
      </w:tr>
    </w:tbl>
    <w:p w14:paraId="44EAD78E" w14:textId="77777777" w:rsidR="00B121C3" w:rsidRDefault="00B121C3">
      <w:pPr>
        <w:jc w:val="both"/>
        <w:rPr>
          <w:bCs/>
          <w:sz w:val="20"/>
          <w:lang w:val="en-ID"/>
        </w:rPr>
      </w:pPr>
    </w:p>
    <w:p w14:paraId="005C3B28" w14:textId="77777777" w:rsidR="00B121C3" w:rsidRDefault="00532D37">
      <w:pPr>
        <w:pStyle w:val="ListParagraph"/>
        <w:numPr>
          <w:ilvl w:val="0"/>
          <w:numId w:val="5"/>
        </w:numPr>
        <w:ind w:left="426"/>
        <w:rPr>
          <w:b/>
          <w:sz w:val="20"/>
          <w:lang w:val="en-ID"/>
        </w:rPr>
      </w:pPr>
      <w:r>
        <w:rPr>
          <w:b/>
          <w:sz w:val="20"/>
          <w:lang w:val="en-ID"/>
        </w:rPr>
        <w:t>Teknik Pengumpulan Data  dan Analisis Data</w:t>
      </w:r>
    </w:p>
    <w:p w14:paraId="6D561577" w14:textId="77777777" w:rsidR="00B121C3" w:rsidRDefault="00532D37">
      <w:pPr>
        <w:ind w:left="66" w:firstLine="218"/>
        <w:jc w:val="both"/>
        <w:rPr>
          <w:bCs/>
          <w:sz w:val="20"/>
          <w:lang w:val="en-ID"/>
        </w:rPr>
      </w:pPr>
      <w:r>
        <w:rPr>
          <w:bCs/>
          <w:sz w:val="20"/>
          <w:lang w:val="en-ID"/>
        </w:rPr>
        <w:t>Sumber data yang diperoleh dari penelitian ini adalah data sekunder. Pada penelitian ini teknik pengumpulan data yang dilakukan oleh peneliti yaitu menggunakan teknik dokumentasi. Teknik analisis data hasil penelitian dilakukan dengan melakukan analisis statistik deskriptif , Determinasi R Square dan analisis regresi berganda. Kemudian untuk melakukan pengujian hipotesis dilakukan dengan uji t parsial dilakukan dengan bantuan software IBM SPSS Versi 26.</w:t>
      </w:r>
    </w:p>
    <w:p w14:paraId="1A826F52" w14:textId="77777777" w:rsidR="00B121C3" w:rsidRDefault="00532D37">
      <w:pPr>
        <w:pStyle w:val="Heading1"/>
        <w:tabs>
          <w:tab w:val="left" w:pos="0"/>
        </w:tabs>
        <w:rPr>
          <w:sz w:val="24"/>
        </w:rPr>
      </w:pPr>
      <w:r>
        <w:rPr>
          <w:sz w:val="24"/>
        </w:rPr>
        <w:t xml:space="preserve">III. </w:t>
      </w:r>
      <w:r>
        <w:rPr>
          <w:sz w:val="24"/>
          <w:lang w:val="en-ID"/>
        </w:rPr>
        <w:t>Hasil dan Pembahasan</w:t>
      </w:r>
    </w:p>
    <w:p w14:paraId="18F54CAC" w14:textId="77777777" w:rsidR="00B121C3" w:rsidRDefault="00532D37">
      <w:pPr>
        <w:pStyle w:val="ListParagraph"/>
        <w:numPr>
          <w:ilvl w:val="0"/>
          <w:numId w:val="20"/>
        </w:numPr>
        <w:rPr>
          <w:b/>
          <w:sz w:val="20"/>
          <w:lang w:val="en-ID"/>
        </w:rPr>
      </w:pPr>
      <w:r>
        <w:rPr>
          <w:b/>
          <w:sz w:val="20"/>
          <w:lang w:val="en-ID"/>
        </w:rPr>
        <w:t>Analisis statistik deskriptif</w:t>
      </w:r>
    </w:p>
    <w:p w14:paraId="158B1896" w14:textId="77777777" w:rsidR="00B121C3" w:rsidRDefault="00532D37">
      <w:pPr>
        <w:ind w:left="66" w:firstLine="218"/>
        <w:jc w:val="both"/>
        <w:rPr>
          <w:bCs/>
          <w:sz w:val="20"/>
          <w:lang w:val="en-ID"/>
        </w:rPr>
      </w:pPr>
      <w:r>
        <w:rPr>
          <w:bCs/>
          <w:sz w:val="20"/>
          <w:lang w:val="en-ID"/>
        </w:rPr>
        <w:t>Hasil analisis statistik deskriptif menunjukkan gambaran tentang nilai rata – rata, simpangan baku, minimum dan maksimum dari masing -masing variabel. Berikut adalah tabel hasil analisis statistik deskriptif sebagai berikut :</w:t>
      </w:r>
    </w:p>
    <w:p w14:paraId="143AEB84" w14:textId="6C1A7515" w:rsidR="00B121C3" w:rsidRDefault="00532D37">
      <w:pPr>
        <w:pStyle w:val="Caption"/>
        <w:keepNext/>
        <w:rPr>
          <w:sz w:val="20"/>
          <w:szCs w:val="20"/>
        </w:rPr>
      </w:pPr>
      <w:r>
        <w:rPr>
          <w:sz w:val="20"/>
          <w:szCs w:val="20"/>
        </w:rPr>
        <w:t xml:space="preserve"> Tabel </w:t>
      </w:r>
      <w:r>
        <w:rPr>
          <w:sz w:val="20"/>
          <w:szCs w:val="20"/>
        </w:rPr>
        <w:fldChar w:fldCharType="begin"/>
      </w:r>
      <w:r>
        <w:rPr>
          <w:sz w:val="20"/>
          <w:szCs w:val="20"/>
        </w:rPr>
        <w:instrText xml:space="preserve"> SEQ Tabel \* ARABIC </w:instrText>
      </w:r>
      <w:r>
        <w:rPr>
          <w:sz w:val="20"/>
          <w:szCs w:val="20"/>
        </w:rPr>
        <w:fldChar w:fldCharType="separate"/>
      </w:r>
      <w:r w:rsidR="00B151D5">
        <w:rPr>
          <w:noProof/>
          <w:sz w:val="20"/>
          <w:szCs w:val="20"/>
        </w:rPr>
        <w:t>3</w:t>
      </w:r>
      <w:r>
        <w:rPr>
          <w:sz w:val="20"/>
          <w:szCs w:val="20"/>
        </w:rPr>
        <w:fldChar w:fldCharType="end"/>
      </w:r>
      <w:r>
        <w:rPr>
          <w:sz w:val="20"/>
          <w:szCs w:val="20"/>
          <w:lang w:val="en-US"/>
        </w:rPr>
        <w:t>. Analisis Statistik Deskriptif</w:t>
      </w:r>
    </w:p>
    <w:tbl>
      <w:tblPr>
        <w:tblStyle w:val="TableGrid5"/>
        <w:tblpPr w:leftFromText="180" w:rightFromText="180" w:vertAnchor="text" w:horzAnchor="margin" w:tblpY="113"/>
        <w:tblW w:w="86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992"/>
        <w:gridCol w:w="1559"/>
        <w:gridCol w:w="1418"/>
        <w:gridCol w:w="1559"/>
        <w:gridCol w:w="1417"/>
      </w:tblGrid>
      <w:tr w:rsidR="00B121C3" w14:paraId="003DD082" w14:textId="77777777">
        <w:trPr>
          <w:trHeight w:val="142"/>
        </w:trPr>
        <w:tc>
          <w:tcPr>
            <w:tcW w:w="8613" w:type="dxa"/>
            <w:gridSpan w:val="6"/>
            <w:tcBorders>
              <w:top w:val="single" w:sz="4" w:space="0" w:color="auto"/>
              <w:bottom w:val="nil"/>
            </w:tcBorders>
          </w:tcPr>
          <w:p w14:paraId="3369E332" w14:textId="77777777" w:rsidR="00B121C3" w:rsidRDefault="00532D37">
            <w:pPr>
              <w:suppressAutoHyphens w:val="0"/>
              <w:jc w:val="center"/>
              <w:rPr>
                <w:b/>
                <w:bCs/>
                <w:sz w:val="20"/>
                <w:szCs w:val="20"/>
                <w:lang w:val="en-US" w:eastAsia="en-US"/>
              </w:rPr>
            </w:pPr>
            <w:r>
              <w:rPr>
                <w:b/>
                <w:bCs/>
                <w:sz w:val="20"/>
                <w:szCs w:val="20"/>
                <w:lang w:val="en-US" w:eastAsia="en-US"/>
              </w:rPr>
              <w:t>Statistics</w:t>
            </w:r>
          </w:p>
        </w:tc>
      </w:tr>
      <w:tr w:rsidR="00B121C3" w14:paraId="713E80CB" w14:textId="77777777">
        <w:tc>
          <w:tcPr>
            <w:tcW w:w="1668" w:type="dxa"/>
            <w:tcBorders>
              <w:top w:val="nil"/>
              <w:bottom w:val="nil"/>
            </w:tcBorders>
          </w:tcPr>
          <w:p w14:paraId="5E74A872" w14:textId="77777777" w:rsidR="00B121C3" w:rsidRDefault="00B121C3">
            <w:pPr>
              <w:suppressAutoHyphens w:val="0"/>
              <w:rPr>
                <w:sz w:val="20"/>
                <w:szCs w:val="20"/>
                <w:lang w:val="en-US" w:eastAsia="en-US"/>
              </w:rPr>
            </w:pPr>
          </w:p>
        </w:tc>
        <w:tc>
          <w:tcPr>
            <w:tcW w:w="992" w:type="dxa"/>
            <w:tcBorders>
              <w:top w:val="nil"/>
              <w:bottom w:val="nil"/>
            </w:tcBorders>
          </w:tcPr>
          <w:p w14:paraId="3C6F1779" w14:textId="77777777" w:rsidR="00B121C3" w:rsidRDefault="00B121C3">
            <w:pPr>
              <w:suppressAutoHyphens w:val="0"/>
              <w:rPr>
                <w:sz w:val="20"/>
                <w:szCs w:val="20"/>
                <w:lang w:val="en-US" w:eastAsia="en-US"/>
              </w:rPr>
            </w:pPr>
          </w:p>
        </w:tc>
        <w:tc>
          <w:tcPr>
            <w:tcW w:w="1559" w:type="dxa"/>
            <w:tcBorders>
              <w:top w:val="nil"/>
              <w:bottom w:val="nil"/>
            </w:tcBorders>
          </w:tcPr>
          <w:p w14:paraId="0CE46111" w14:textId="77777777" w:rsidR="00B121C3" w:rsidRDefault="00532D37">
            <w:pPr>
              <w:suppressAutoHyphens w:val="0"/>
              <w:jc w:val="center"/>
              <w:rPr>
                <w:sz w:val="20"/>
                <w:szCs w:val="20"/>
                <w:lang w:val="en-US" w:eastAsia="en-US"/>
              </w:rPr>
            </w:pPr>
            <w:r>
              <w:rPr>
                <w:sz w:val="20"/>
                <w:szCs w:val="20"/>
                <w:lang w:val="en-US" w:eastAsia="en-US"/>
              </w:rPr>
              <w:t>ROE</w:t>
            </w:r>
          </w:p>
        </w:tc>
        <w:tc>
          <w:tcPr>
            <w:tcW w:w="1418" w:type="dxa"/>
            <w:tcBorders>
              <w:top w:val="nil"/>
              <w:bottom w:val="nil"/>
            </w:tcBorders>
          </w:tcPr>
          <w:p w14:paraId="306C7011" w14:textId="77777777" w:rsidR="00B121C3" w:rsidRDefault="00532D37">
            <w:pPr>
              <w:suppressAutoHyphens w:val="0"/>
              <w:jc w:val="center"/>
              <w:rPr>
                <w:sz w:val="20"/>
                <w:szCs w:val="20"/>
                <w:lang w:val="en-US" w:eastAsia="en-US"/>
              </w:rPr>
            </w:pPr>
            <w:r>
              <w:rPr>
                <w:sz w:val="20"/>
                <w:szCs w:val="20"/>
                <w:lang w:val="en-US" w:eastAsia="en-US"/>
              </w:rPr>
              <w:t>CR</w:t>
            </w:r>
          </w:p>
        </w:tc>
        <w:tc>
          <w:tcPr>
            <w:tcW w:w="1559" w:type="dxa"/>
            <w:tcBorders>
              <w:top w:val="nil"/>
              <w:bottom w:val="nil"/>
            </w:tcBorders>
          </w:tcPr>
          <w:p w14:paraId="4B13FA11" w14:textId="77777777" w:rsidR="00B121C3" w:rsidRDefault="00532D37">
            <w:pPr>
              <w:suppressAutoHyphens w:val="0"/>
              <w:jc w:val="center"/>
              <w:rPr>
                <w:sz w:val="20"/>
                <w:szCs w:val="20"/>
                <w:lang w:val="en-US" w:eastAsia="en-US"/>
              </w:rPr>
            </w:pPr>
            <w:r>
              <w:rPr>
                <w:sz w:val="20"/>
                <w:szCs w:val="20"/>
                <w:lang w:val="en-US" w:eastAsia="en-US"/>
              </w:rPr>
              <w:t>DER</w:t>
            </w:r>
          </w:p>
        </w:tc>
        <w:tc>
          <w:tcPr>
            <w:tcW w:w="1417" w:type="dxa"/>
            <w:tcBorders>
              <w:top w:val="nil"/>
              <w:bottom w:val="nil"/>
            </w:tcBorders>
          </w:tcPr>
          <w:p w14:paraId="586D395D" w14:textId="77777777" w:rsidR="00B121C3" w:rsidRDefault="00532D37">
            <w:pPr>
              <w:suppressAutoHyphens w:val="0"/>
              <w:jc w:val="center"/>
              <w:rPr>
                <w:sz w:val="20"/>
                <w:szCs w:val="20"/>
                <w:lang w:val="en-US" w:eastAsia="en-US"/>
              </w:rPr>
            </w:pPr>
            <w:r>
              <w:rPr>
                <w:sz w:val="20"/>
                <w:szCs w:val="20"/>
                <w:lang w:val="en-US" w:eastAsia="en-US"/>
              </w:rPr>
              <w:t>PBV</w:t>
            </w:r>
          </w:p>
        </w:tc>
      </w:tr>
      <w:tr w:rsidR="00B121C3" w14:paraId="2CE96A9E" w14:textId="77777777">
        <w:tc>
          <w:tcPr>
            <w:tcW w:w="1668" w:type="dxa"/>
            <w:vMerge w:val="restart"/>
            <w:tcBorders>
              <w:top w:val="nil"/>
              <w:bottom w:val="nil"/>
            </w:tcBorders>
          </w:tcPr>
          <w:p w14:paraId="05DFEE0D" w14:textId="77777777" w:rsidR="00B121C3" w:rsidRDefault="00532D37">
            <w:pPr>
              <w:suppressAutoHyphens w:val="0"/>
              <w:rPr>
                <w:sz w:val="20"/>
                <w:szCs w:val="20"/>
                <w:lang w:val="en-US" w:eastAsia="en-US"/>
              </w:rPr>
            </w:pPr>
            <w:r>
              <w:rPr>
                <w:sz w:val="20"/>
                <w:szCs w:val="20"/>
                <w:lang w:val="en-US" w:eastAsia="en-US"/>
              </w:rPr>
              <w:t>N</w:t>
            </w:r>
          </w:p>
        </w:tc>
        <w:tc>
          <w:tcPr>
            <w:tcW w:w="992" w:type="dxa"/>
            <w:tcBorders>
              <w:top w:val="nil"/>
              <w:bottom w:val="nil"/>
            </w:tcBorders>
          </w:tcPr>
          <w:p w14:paraId="7ABC1766" w14:textId="77777777" w:rsidR="00B121C3" w:rsidRDefault="00532D37">
            <w:pPr>
              <w:suppressAutoHyphens w:val="0"/>
              <w:rPr>
                <w:sz w:val="20"/>
                <w:szCs w:val="20"/>
                <w:lang w:val="en-US" w:eastAsia="en-US"/>
              </w:rPr>
            </w:pPr>
            <w:r>
              <w:rPr>
                <w:sz w:val="20"/>
                <w:szCs w:val="20"/>
                <w:lang w:val="en-US" w:eastAsia="en-US"/>
              </w:rPr>
              <w:t>Valid</w:t>
            </w:r>
          </w:p>
        </w:tc>
        <w:tc>
          <w:tcPr>
            <w:tcW w:w="1559" w:type="dxa"/>
            <w:tcBorders>
              <w:top w:val="nil"/>
              <w:bottom w:val="nil"/>
            </w:tcBorders>
          </w:tcPr>
          <w:p w14:paraId="1CDAAA7B" w14:textId="77777777" w:rsidR="00B121C3" w:rsidRDefault="00532D37">
            <w:pPr>
              <w:suppressAutoHyphens w:val="0"/>
              <w:jc w:val="center"/>
              <w:rPr>
                <w:sz w:val="20"/>
                <w:szCs w:val="20"/>
                <w:lang w:val="en-US" w:eastAsia="en-US"/>
              </w:rPr>
            </w:pPr>
            <w:r>
              <w:rPr>
                <w:sz w:val="20"/>
                <w:szCs w:val="20"/>
                <w:lang w:val="en-US" w:eastAsia="en-US"/>
              </w:rPr>
              <w:t>56</w:t>
            </w:r>
          </w:p>
        </w:tc>
        <w:tc>
          <w:tcPr>
            <w:tcW w:w="1418" w:type="dxa"/>
            <w:tcBorders>
              <w:top w:val="nil"/>
              <w:bottom w:val="nil"/>
            </w:tcBorders>
          </w:tcPr>
          <w:p w14:paraId="0BCADF11" w14:textId="77777777" w:rsidR="00B121C3" w:rsidRDefault="00532D37">
            <w:pPr>
              <w:suppressAutoHyphens w:val="0"/>
              <w:jc w:val="center"/>
              <w:rPr>
                <w:sz w:val="20"/>
                <w:szCs w:val="20"/>
                <w:lang w:val="en-US" w:eastAsia="en-US"/>
              </w:rPr>
            </w:pPr>
            <w:r>
              <w:rPr>
                <w:sz w:val="20"/>
                <w:szCs w:val="20"/>
                <w:lang w:val="en-US" w:eastAsia="en-US"/>
              </w:rPr>
              <w:t>56</w:t>
            </w:r>
          </w:p>
        </w:tc>
        <w:tc>
          <w:tcPr>
            <w:tcW w:w="1559" w:type="dxa"/>
            <w:tcBorders>
              <w:top w:val="nil"/>
              <w:bottom w:val="nil"/>
            </w:tcBorders>
          </w:tcPr>
          <w:p w14:paraId="00DC535D" w14:textId="77777777" w:rsidR="00B121C3" w:rsidRDefault="00532D37">
            <w:pPr>
              <w:suppressAutoHyphens w:val="0"/>
              <w:jc w:val="center"/>
              <w:rPr>
                <w:sz w:val="20"/>
                <w:szCs w:val="20"/>
                <w:lang w:val="en-US" w:eastAsia="en-US"/>
              </w:rPr>
            </w:pPr>
            <w:r>
              <w:rPr>
                <w:sz w:val="20"/>
                <w:szCs w:val="20"/>
                <w:lang w:val="en-US" w:eastAsia="en-US"/>
              </w:rPr>
              <w:t>56</w:t>
            </w:r>
          </w:p>
        </w:tc>
        <w:tc>
          <w:tcPr>
            <w:tcW w:w="1417" w:type="dxa"/>
            <w:tcBorders>
              <w:top w:val="nil"/>
              <w:bottom w:val="nil"/>
            </w:tcBorders>
          </w:tcPr>
          <w:p w14:paraId="1F76D581" w14:textId="77777777" w:rsidR="00B121C3" w:rsidRDefault="00532D37">
            <w:pPr>
              <w:suppressAutoHyphens w:val="0"/>
              <w:jc w:val="center"/>
              <w:rPr>
                <w:sz w:val="20"/>
                <w:szCs w:val="20"/>
                <w:lang w:val="en-US" w:eastAsia="en-US"/>
              </w:rPr>
            </w:pPr>
            <w:r>
              <w:rPr>
                <w:sz w:val="20"/>
                <w:szCs w:val="20"/>
                <w:lang w:val="en-US" w:eastAsia="en-US"/>
              </w:rPr>
              <w:t>56</w:t>
            </w:r>
          </w:p>
        </w:tc>
      </w:tr>
      <w:tr w:rsidR="00B121C3" w14:paraId="3CF02900" w14:textId="77777777">
        <w:tc>
          <w:tcPr>
            <w:tcW w:w="1668" w:type="dxa"/>
            <w:vMerge/>
            <w:tcBorders>
              <w:top w:val="nil"/>
              <w:bottom w:val="single" w:sz="4" w:space="0" w:color="auto"/>
            </w:tcBorders>
          </w:tcPr>
          <w:p w14:paraId="11ABE995" w14:textId="77777777" w:rsidR="00B121C3" w:rsidRDefault="00B121C3">
            <w:pPr>
              <w:suppressAutoHyphens w:val="0"/>
              <w:rPr>
                <w:sz w:val="20"/>
                <w:szCs w:val="20"/>
                <w:lang w:val="en-US" w:eastAsia="en-US"/>
              </w:rPr>
            </w:pPr>
          </w:p>
        </w:tc>
        <w:tc>
          <w:tcPr>
            <w:tcW w:w="992" w:type="dxa"/>
            <w:tcBorders>
              <w:top w:val="nil"/>
              <w:bottom w:val="single" w:sz="4" w:space="0" w:color="auto"/>
            </w:tcBorders>
          </w:tcPr>
          <w:p w14:paraId="0B2CC17A" w14:textId="77777777" w:rsidR="00B121C3" w:rsidRDefault="00532D37">
            <w:pPr>
              <w:suppressAutoHyphens w:val="0"/>
              <w:rPr>
                <w:sz w:val="20"/>
                <w:szCs w:val="20"/>
                <w:lang w:val="en-US" w:eastAsia="en-US"/>
              </w:rPr>
            </w:pPr>
            <w:r>
              <w:rPr>
                <w:sz w:val="20"/>
                <w:szCs w:val="20"/>
                <w:lang w:val="en-US" w:eastAsia="en-US"/>
              </w:rPr>
              <w:t>Missing</w:t>
            </w:r>
          </w:p>
        </w:tc>
        <w:tc>
          <w:tcPr>
            <w:tcW w:w="1559" w:type="dxa"/>
            <w:tcBorders>
              <w:top w:val="nil"/>
              <w:bottom w:val="single" w:sz="4" w:space="0" w:color="auto"/>
            </w:tcBorders>
          </w:tcPr>
          <w:p w14:paraId="4F0713F6" w14:textId="77777777" w:rsidR="00B121C3" w:rsidRDefault="00532D37">
            <w:pPr>
              <w:suppressAutoHyphens w:val="0"/>
              <w:jc w:val="center"/>
              <w:rPr>
                <w:sz w:val="20"/>
                <w:szCs w:val="20"/>
                <w:lang w:val="en-US" w:eastAsia="en-US"/>
              </w:rPr>
            </w:pPr>
            <w:r>
              <w:rPr>
                <w:sz w:val="20"/>
                <w:szCs w:val="20"/>
                <w:lang w:val="en-US" w:eastAsia="en-US"/>
              </w:rPr>
              <w:t>0</w:t>
            </w:r>
          </w:p>
        </w:tc>
        <w:tc>
          <w:tcPr>
            <w:tcW w:w="1418" w:type="dxa"/>
            <w:tcBorders>
              <w:top w:val="nil"/>
              <w:bottom w:val="single" w:sz="4" w:space="0" w:color="auto"/>
            </w:tcBorders>
          </w:tcPr>
          <w:p w14:paraId="5D95B41F" w14:textId="77777777" w:rsidR="00B121C3" w:rsidRDefault="00532D37">
            <w:pPr>
              <w:suppressAutoHyphens w:val="0"/>
              <w:jc w:val="center"/>
              <w:rPr>
                <w:sz w:val="20"/>
                <w:szCs w:val="20"/>
                <w:lang w:val="en-US" w:eastAsia="en-US"/>
              </w:rPr>
            </w:pPr>
            <w:r>
              <w:rPr>
                <w:sz w:val="20"/>
                <w:szCs w:val="20"/>
                <w:lang w:val="en-US" w:eastAsia="en-US"/>
              </w:rPr>
              <w:t>0</w:t>
            </w:r>
          </w:p>
        </w:tc>
        <w:tc>
          <w:tcPr>
            <w:tcW w:w="1559" w:type="dxa"/>
            <w:tcBorders>
              <w:top w:val="nil"/>
              <w:bottom w:val="single" w:sz="4" w:space="0" w:color="auto"/>
            </w:tcBorders>
          </w:tcPr>
          <w:p w14:paraId="532BF30F" w14:textId="77777777" w:rsidR="00B121C3" w:rsidRDefault="00532D37">
            <w:pPr>
              <w:suppressAutoHyphens w:val="0"/>
              <w:jc w:val="center"/>
              <w:rPr>
                <w:sz w:val="20"/>
                <w:szCs w:val="20"/>
                <w:lang w:val="en-US" w:eastAsia="en-US"/>
              </w:rPr>
            </w:pPr>
            <w:r>
              <w:rPr>
                <w:sz w:val="20"/>
                <w:szCs w:val="20"/>
                <w:lang w:val="en-US" w:eastAsia="en-US"/>
              </w:rPr>
              <w:t>0</w:t>
            </w:r>
          </w:p>
        </w:tc>
        <w:tc>
          <w:tcPr>
            <w:tcW w:w="1417" w:type="dxa"/>
            <w:tcBorders>
              <w:top w:val="nil"/>
              <w:bottom w:val="single" w:sz="4" w:space="0" w:color="auto"/>
            </w:tcBorders>
          </w:tcPr>
          <w:p w14:paraId="58187292" w14:textId="77777777" w:rsidR="00B121C3" w:rsidRDefault="00532D37">
            <w:pPr>
              <w:suppressAutoHyphens w:val="0"/>
              <w:jc w:val="center"/>
              <w:rPr>
                <w:sz w:val="20"/>
                <w:szCs w:val="20"/>
                <w:lang w:val="en-US" w:eastAsia="en-US"/>
              </w:rPr>
            </w:pPr>
            <w:r>
              <w:rPr>
                <w:sz w:val="20"/>
                <w:szCs w:val="20"/>
                <w:lang w:val="en-US" w:eastAsia="en-US"/>
              </w:rPr>
              <w:t>0</w:t>
            </w:r>
          </w:p>
        </w:tc>
      </w:tr>
      <w:tr w:rsidR="00B121C3" w14:paraId="0EE2C9A3" w14:textId="77777777">
        <w:tc>
          <w:tcPr>
            <w:tcW w:w="1668" w:type="dxa"/>
            <w:tcBorders>
              <w:top w:val="single" w:sz="4" w:space="0" w:color="auto"/>
            </w:tcBorders>
          </w:tcPr>
          <w:p w14:paraId="6461B64C" w14:textId="77777777" w:rsidR="00B121C3" w:rsidRDefault="00532D37">
            <w:pPr>
              <w:suppressAutoHyphens w:val="0"/>
              <w:rPr>
                <w:sz w:val="20"/>
                <w:szCs w:val="20"/>
                <w:lang w:val="en-US" w:eastAsia="en-US"/>
              </w:rPr>
            </w:pPr>
            <w:r>
              <w:rPr>
                <w:sz w:val="20"/>
                <w:szCs w:val="20"/>
                <w:lang w:val="en-US" w:eastAsia="en-US"/>
              </w:rPr>
              <w:t>Mean</w:t>
            </w:r>
          </w:p>
        </w:tc>
        <w:tc>
          <w:tcPr>
            <w:tcW w:w="992" w:type="dxa"/>
            <w:tcBorders>
              <w:top w:val="single" w:sz="4" w:space="0" w:color="auto"/>
            </w:tcBorders>
          </w:tcPr>
          <w:p w14:paraId="139B5E86" w14:textId="77777777" w:rsidR="00B121C3" w:rsidRDefault="00B121C3">
            <w:pPr>
              <w:suppressAutoHyphens w:val="0"/>
              <w:rPr>
                <w:sz w:val="20"/>
                <w:szCs w:val="20"/>
                <w:lang w:val="en-US" w:eastAsia="en-US"/>
              </w:rPr>
            </w:pPr>
          </w:p>
        </w:tc>
        <w:tc>
          <w:tcPr>
            <w:tcW w:w="1559" w:type="dxa"/>
            <w:tcBorders>
              <w:top w:val="single" w:sz="4" w:space="0" w:color="auto"/>
            </w:tcBorders>
          </w:tcPr>
          <w:p w14:paraId="4A85F726" w14:textId="77777777" w:rsidR="00B121C3" w:rsidRDefault="00532D37">
            <w:pPr>
              <w:suppressAutoHyphens w:val="0"/>
              <w:rPr>
                <w:sz w:val="20"/>
                <w:szCs w:val="20"/>
                <w:lang w:val="en-US" w:eastAsia="en-US"/>
              </w:rPr>
            </w:pPr>
            <w:r>
              <w:rPr>
                <w:sz w:val="20"/>
                <w:szCs w:val="20"/>
                <w:lang w:val="en-US" w:eastAsia="en-US"/>
              </w:rPr>
              <w:t>.1273746239</w:t>
            </w:r>
          </w:p>
        </w:tc>
        <w:tc>
          <w:tcPr>
            <w:tcW w:w="1418" w:type="dxa"/>
            <w:tcBorders>
              <w:top w:val="single" w:sz="4" w:space="0" w:color="auto"/>
            </w:tcBorders>
          </w:tcPr>
          <w:p w14:paraId="106736B0" w14:textId="77777777" w:rsidR="00B121C3" w:rsidRDefault="00532D37">
            <w:pPr>
              <w:suppressAutoHyphens w:val="0"/>
              <w:rPr>
                <w:sz w:val="20"/>
                <w:szCs w:val="20"/>
                <w:lang w:val="en-US" w:eastAsia="en-US"/>
              </w:rPr>
            </w:pPr>
            <w:r>
              <w:rPr>
                <w:sz w:val="20"/>
                <w:szCs w:val="20"/>
                <w:lang w:val="en-US" w:eastAsia="en-US"/>
              </w:rPr>
              <w:t>2.034005763</w:t>
            </w:r>
          </w:p>
        </w:tc>
        <w:tc>
          <w:tcPr>
            <w:tcW w:w="1559" w:type="dxa"/>
            <w:tcBorders>
              <w:top w:val="single" w:sz="4" w:space="0" w:color="auto"/>
            </w:tcBorders>
          </w:tcPr>
          <w:p w14:paraId="62A9B528" w14:textId="77777777" w:rsidR="00B121C3" w:rsidRDefault="00532D37">
            <w:pPr>
              <w:suppressAutoHyphens w:val="0"/>
              <w:rPr>
                <w:sz w:val="20"/>
                <w:szCs w:val="20"/>
                <w:lang w:val="en-US" w:eastAsia="en-US"/>
              </w:rPr>
            </w:pPr>
            <w:r>
              <w:rPr>
                <w:sz w:val="20"/>
                <w:szCs w:val="20"/>
                <w:lang w:val="en-US" w:eastAsia="en-US"/>
              </w:rPr>
              <w:t>1.399410237</w:t>
            </w:r>
          </w:p>
        </w:tc>
        <w:tc>
          <w:tcPr>
            <w:tcW w:w="1417" w:type="dxa"/>
            <w:tcBorders>
              <w:top w:val="single" w:sz="4" w:space="0" w:color="auto"/>
            </w:tcBorders>
          </w:tcPr>
          <w:p w14:paraId="2397BAB7" w14:textId="77777777" w:rsidR="00B121C3" w:rsidRDefault="00532D37">
            <w:pPr>
              <w:suppressAutoHyphens w:val="0"/>
              <w:rPr>
                <w:sz w:val="20"/>
                <w:szCs w:val="20"/>
                <w:lang w:val="en-US" w:eastAsia="en-US"/>
              </w:rPr>
            </w:pPr>
            <w:r>
              <w:rPr>
                <w:sz w:val="20"/>
                <w:szCs w:val="20"/>
                <w:lang w:val="en-US" w:eastAsia="en-US"/>
              </w:rPr>
              <w:t>2593721.408</w:t>
            </w:r>
          </w:p>
        </w:tc>
      </w:tr>
      <w:tr w:rsidR="00B121C3" w14:paraId="54933F18" w14:textId="77777777">
        <w:tc>
          <w:tcPr>
            <w:tcW w:w="1668" w:type="dxa"/>
          </w:tcPr>
          <w:p w14:paraId="2D5E2CCF" w14:textId="77777777" w:rsidR="00B121C3" w:rsidRDefault="00532D37">
            <w:pPr>
              <w:suppressAutoHyphens w:val="0"/>
              <w:rPr>
                <w:sz w:val="20"/>
                <w:szCs w:val="20"/>
                <w:lang w:val="en-US" w:eastAsia="en-US"/>
              </w:rPr>
            </w:pPr>
            <w:r>
              <w:rPr>
                <w:sz w:val="20"/>
                <w:szCs w:val="20"/>
                <w:lang w:val="en-US" w:eastAsia="en-US"/>
              </w:rPr>
              <w:t>Std. Deviation</w:t>
            </w:r>
          </w:p>
        </w:tc>
        <w:tc>
          <w:tcPr>
            <w:tcW w:w="992" w:type="dxa"/>
          </w:tcPr>
          <w:p w14:paraId="10E9DCB1" w14:textId="77777777" w:rsidR="00B121C3" w:rsidRDefault="00B121C3">
            <w:pPr>
              <w:suppressAutoHyphens w:val="0"/>
              <w:rPr>
                <w:sz w:val="20"/>
                <w:szCs w:val="20"/>
                <w:lang w:val="en-US" w:eastAsia="en-US"/>
              </w:rPr>
            </w:pPr>
          </w:p>
        </w:tc>
        <w:tc>
          <w:tcPr>
            <w:tcW w:w="1559" w:type="dxa"/>
          </w:tcPr>
          <w:p w14:paraId="76C41D75" w14:textId="77777777" w:rsidR="00B121C3" w:rsidRDefault="00532D37">
            <w:pPr>
              <w:suppressAutoHyphens w:val="0"/>
              <w:rPr>
                <w:sz w:val="20"/>
                <w:szCs w:val="20"/>
                <w:lang w:val="en-US" w:eastAsia="en-US"/>
              </w:rPr>
            </w:pPr>
            <w:r>
              <w:rPr>
                <w:sz w:val="20"/>
                <w:szCs w:val="20"/>
                <w:lang w:val="en-US" w:eastAsia="en-US"/>
              </w:rPr>
              <w:t>.077246521</w:t>
            </w:r>
          </w:p>
        </w:tc>
        <w:tc>
          <w:tcPr>
            <w:tcW w:w="1418" w:type="dxa"/>
          </w:tcPr>
          <w:p w14:paraId="5CAB0352" w14:textId="77777777" w:rsidR="00B121C3" w:rsidRDefault="00532D37">
            <w:pPr>
              <w:suppressAutoHyphens w:val="0"/>
              <w:rPr>
                <w:sz w:val="20"/>
                <w:szCs w:val="20"/>
                <w:lang w:val="en-US" w:eastAsia="en-US"/>
              </w:rPr>
            </w:pPr>
            <w:r>
              <w:rPr>
                <w:sz w:val="20"/>
                <w:szCs w:val="20"/>
                <w:lang w:val="en-US" w:eastAsia="en-US"/>
              </w:rPr>
              <w:t>1.314202770</w:t>
            </w:r>
          </w:p>
        </w:tc>
        <w:tc>
          <w:tcPr>
            <w:tcW w:w="1559" w:type="dxa"/>
          </w:tcPr>
          <w:p w14:paraId="27AB3755" w14:textId="77777777" w:rsidR="00B121C3" w:rsidRDefault="00532D37">
            <w:pPr>
              <w:suppressAutoHyphens w:val="0"/>
              <w:rPr>
                <w:sz w:val="20"/>
                <w:szCs w:val="20"/>
                <w:lang w:val="en-US" w:eastAsia="en-US"/>
              </w:rPr>
            </w:pPr>
            <w:r>
              <w:rPr>
                <w:sz w:val="20"/>
                <w:szCs w:val="20"/>
                <w:lang w:val="en-US" w:eastAsia="en-US"/>
              </w:rPr>
              <w:t>1.468255615</w:t>
            </w:r>
          </w:p>
        </w:tc>
        <w:tc>
          <w:tcPr>
            <w:tcW w:w="1417" w:type="dxa"/>
          </w:tcPr>
          <w:p w14:paraId="6E7689D9" w14:textId="77777777" w:rsidR="00B121C3" w:rsidRDefault="00532D37">
            <w:pPr>
              <w:suppressAutoHyphens w:val="0"/>
              <w:rPr>
                <w:sz w:val="20"/>
                <w:szCs w:val="20"/>
                <w:lang w:val="en-US" w:eastAsia="en-US"/>
              </w:rPr>
            </w:pPr>
            <w:r>
              <w:rPr>
                <w:sz w:val="20"/>
                <w:szCs w:val="20"/>
                <w:lang w:val="en-US" w:eastAsia="en-US"/>
              </w:rPr>
              <w:t>1868495.659</w:t>
            </w:r>
          </w:p>
        </w:tc>
      </w:tr>
      <w:tr w:rsidR="00B121C3" w14:paraId="7EBC16AD" w14:textId="77777777">
        <w:tc>
          <w:tcPr>
            <w:tcW w:w="1668" w:type="dxa"/>
          </w:tcPr>
          <w:p w14:paraId="2FE85FE6" w14:textId="77777777" w:rsidR="00B121C3" w:rsidRDefault="00532D37">
            <w:pPr>
              <w:suppressAutoHyphens w:val="0"/>
              <w:rPr>
                <w:sz w:val="20"/>
                <w:szCs w:val="20"/>
                <w:lang w:val="en-US" w:eastAsia="en-US"/>
              </w:rPr>
            </w:pPr>
            <w:r>
              <w:rPr>
                <w:sz w:val="20"/>
                <w:szCs w:val="20"/>
                <w:lang w:val="en-US" w:eastAsia="en-US"/>
              </w:rPr>
              <w:t>Minimum</w:t>
            </w:r>
          </w:p>
        </w:tc>
        <w:tc>
          <w:tcPr>
            <w:tcW w:w="992" w:type="dxa"/>
          </w:tcPr>
          <w:p w14:paraId="00B3CEC7" w14:textId="77777777" w:rsidR="00B121C3" w:rsidRDefault="00B121C3">
            <w:pPr>
              <w:suppressAutoHyphens w:val="0"/>
              <w:rPr>
                <w:sz w:val="20"/>
                <w:szCs w:val="20"/>
                <w:lang w:val="en-US" w:eastAsia="en-US"/>
              </w:rPr>
            </w:pPr>
          </w:p>
        </w:tc>
        <w:tc>
          <w:tcPr>
            <w:tcW w:w="1559" w:type="dxa"/>
          </w:tcPr>
          <w:p w14:paraId="0D106211" w14:textId="77777777" w:rsidR="00B121C3" w:rsidRDefault="00532D37">
            <w:pPr>
              <w:suppressAutoHyphens w:val="0"/>
              <w:rPr>
                <w:sz w:val="20"/>
                <w:szCs w:val="20"/>
                <w:lang w:val="en-US" w:eastAsia="en-US"/>
              </w:rPr>
            </w:pPr>
            <w:r>
              <w:rPr>
                <w:sz w:val="20"/>
                <w:szCs w:val="20"/>
                <w:lang w:val="en-US" w:eastAsia="en-US"/>
              </w:rPr>
              <w:t>.0106903171</w:t>
            </w:r>
          </w:p>
        </w:tc>
        <w:tc>
          <w:tcPr>
            <w:tcW w:w="1418" w:type="dxa"/>
          </w:tcPr>
          <w:p w14:paraId="488EDB60" w14:textId="77777777" w:rsidR="00B121C3" w:rsidRDefault="00532D37">
            <w:pPr>
              <w:suppressAutoHyphens w:val="0"/>
              <w:rPr>
                <w:sz w:val="20"/>
                <w:szCs w:val="20"/>
                <w:lang w:val="en-US" w:eastAsia="en-US"/>
              </w:rPr>
            </w:pPr>
            <w:r>
              <w:rPr>
                <w:sz w:val="20"/>
                <w:szCs w:val="20"/>
                <w:lang w:val="en-US" w:eastAsia="en-US"/>
              </w:rPr>
              <w:t>.2338091880</w:t>
            </w:r>
          </w:p>
        </w:tc>
        <w:tc>
          <w:tcPr>
            <w:tcW w:w="1559" w:type="dxa"/>
          </w:tcPr>
          <w:p w14:paraId="2B82D5DE" w14:textId="77777777" w:rsidR="00B121C3" w:rsidRDefault="00532D37">
            <w:pPr>
              <w:suppressAutoHyphens w:val="0"/>
              <w:rPr>
                <w:sz w:val="20"/>
                <w:szCs w:val="20"/>
                <w:lang w:val="en-US" w:eastAsia="en-US"/>
              </w:rPr>
            </w:pPr>
            <w:r>
              <w:rPr>
                <w:sz w:val="20"/>
                <w:szCs w:val="20"/>
                <w:lang w:val="en-US" w:eastAsia="en-US"/>
              </w:rPr>
              <w:t>.1264212297</w:t>
            </w:r>
          </w:p>
        </w:tc>
        <w:tc>
          <w:tcPr>
            <w:tcW w:w="1417" w:type="dxa"/>
          </w:tcPr>
          <w:p w14:paraId="55537BAA" w14:textId="77777777" w:rsidR="00B121C3" w:rsidRDefault="00532D37">
            <w:pPr>
              <w:suppressAutoHyphens w:val="0"/>
              <w:rPr>
                <w:sz w:val="20"/>
                <w:szCs w:val="20"/>
                <w:lang w:val="en-US" w:eastAsia="en-US"/>
              </w:rPr>
            </w:pPr>
            <w:r>
              <w:rPr>
                <w:sz w:val="20"/>
                <w:szCs w:val="20"/>
                <w:lang w:val="en-US" w:eastAsia="en-US"/>
              </w:rPr>
              <w:t>107129.7079</w:t>
            </w:r>
          </w:p>
        </w:tc>
      </w:tr>
      <w:tr w:rsidR="00B121C3" w14:paraId="25259D8E" w14:textId="77777777">
        <w:tc>
          <w:tcPr>
            <w:tcW w:w="1668" w:type="dxa"/>
          </w:tcPr>
          <w:p w14:paraId="10BED699" w14:textId="77777777" w:rsidR="00B121C3" w:rsidRDefault="00532D37">
            <w:pPr>
              <w:suppressAutoHyphens w:val="0"/>
              <w:rPr>
                <w:sz w:val="20"/>
                <w:szCs w:val="20"/>
                <w:lang w:val="en-US" w:eastAsia="en-US"/>
              </w:rPr>
            </w:pPr>
            <w:r>
              <w:rPr>
                <w:sz w:val="20"/>
                <w:szCs w:val="20"/>
                <w:lang w:val="en-US" w:eastAsia="en-US"/>
              </w:rPr>
              <w:t>Maximum</w:t>
            </w:r>
          </w:p>
        </w:tc>
        <w:tc>
          <w:tcPr>
            <w:tcW w:w="992" w:type="dxa"/>
          </w:tcPr>
          <w:p w14:paraId="043B66DB" w14:textId="77777777" w:rsidR="00B121C3" w:rsidRDefault="00B121C3">
            <w:pPr>
              <w:suppressAutoHyphens w:val="0"/>
              <w:rPr>
                <w:sz w:val="20"/>
                <w:szCs w:val="20"/>
                <w:lang w:val="en-US" w:eastAsia="en-US"/>
              </w:rPr>
            </w:pPr>
          </w:p>
        </w:tc>
        <w:tc>
          <w:tcPr>
            <w:tcW w:w="1559" w:type="dxa"/>
          </w:tcPr>
          <w:p w14:paraId="75E586AB" w14:textId="77777777" w:rsidR="00B121C3" w:rsidRDefault="00532D37">
            <w:pPr>
              <w:suppressAutoHyphens w:val="0"/>
              <w:rPr>
                <w:sz w:val="20"/>
                <w:szCs w:val="20"/>
                <w:lang w:val="en-US" w:eastAsia="en-US"/>
              </w:rPr>
            </w:pPr>
            <w:r>
              <w:rPr>
                <w:sz w:val="20"/>
                <w:szCs w:val="20"/>
                <w:lang w:val="en-US" w:eastAsia="en-US"/>
              </w:rPr>
              <w:t>.3845744629</w:t>
            </w:r>
          </w:p>
        </w:tc>
        <w:tc>
          <w:tcPr>
            <w:tcW w:w="1418" w:type="dxa"/>
          </w:tcPr>
          <w:p w14:paraId="016C4749" w14:textId="77777777" w:rsidR="00B121C3" w:rsidRDefault="00532D37">
            <w:pPr>
              <w:suppressAutoHyphens w:val="0"/>
              <w:rPr>
                <w:sz w:val="20"/>
                <w:szCs w:val="20"/>
                <w:lang w:val="en-US" w:eastAsia="en-US"/>
              </w:rPr>
            </w:pPr>
            <w:r>
              <w:rPr>
                <w:sz w:val="20"/>
                <w:szCs w:val="20"/>
                <w:lang w:val="en-US" w:eastAsia="en-US"/>
              </w:rPr>
              <w:t>5.746190454</w:t>
            </w:r>
          </w:p>
        </w:tc>
        <w:tc>
          <w:tcPr>
            <w:tcW w:w="1559" w:type="dxa"/>
          </w:tcPr>
          <w:p w14:paraId="31F7640F" w14:textId="77777777" w:rsidR="00B121C3" w:rsidRDefault="00532D37">
            <w:pPr>
              <w:suppressAutoHyphens w:val="0"/>
              <w:rPr>
                <w:sz w:val="20"/>
                <w:szCs w:val="20"/>
                <w:lang w:val="en-US" w:eastAsia="en-US"/>
              </w:rPr>
            </w:pPr>
            <w:r>
              <w:rPr>
                <w:sz w:val="20"/>
                <w:szCs w:val="20"/>
                <w:lang w:val="en-US" w:eastAsia="en-US"/>
              </w:rPr>
              <w:t>6.61134767</w:t>
            </w:r>
          </w:p>
        </w:tc>
        <w:tc>
          <w:tcPr>
            <w:tcW w:w="1417" w:type="dxa"/>
          </w:tcPr>
          <w:p w14:paraId="7AC65130" w14:textId="77777777" w:rsidR="00B121C3" w:rsidRDefault="00532D37">
            <w:pPr>
              <w:suppressAutoHyphens w:val="0"/>
              <w:rPr>
                <w:sz w:val="20"/>
                <w:szCs w:val="20"/>
                <w:lang w:val="en-US" w:eastAsia="en-US"/>
              </w:rPr>
            </w:pPr>
            <w:r>
              <w:rPr>
                <w:sz w:val="20"/>
                <w:szCs w:val="20"/>
                <w:lang w:val="en-US" w:eastAsia="en-US"/>
              </w:rPr>
              <w:t>7936684.958</w:t>
            </w:r>
          </w:p>
        </w:tc>
      </w:tr>
    </w:tbl>
    <w:p w14:paraId="2F1A1D3D" w14:textId="77777777" w:rsidR="00B121C3" w:rsidRDefault="00B121C3">
      <w:pPr>
        <w:pStyle w:val="Caption"/>
        <w:keepNext/>
        <w:rPr>
          <w:sz w:val="20"/>
          <w:szCs w:val="20"/>
          <w:lang w:val="en-US"/>
        </w:rPr>
      </w:pPr>
    </w:p>
    <w:p w14:paraId="17E08009" w14:textId="77777777" w:rsidR="00B121C3" w:rsidRDefault="00B121C3">
      <w:pPr>
        <w:pStyle w:val="Caption"/>
        <w:keepNext/>
        <w:rPr>
          <w:sz w:val="20"/>
          <w:szCs w:val="20"/>
          <w:lang w:val="en-US"/>
        </w:rPr>
      </w:pPr>
    </w:p>
    <w:p w14:paraId="1A9C88B4" w14:textId="77777777" w:rsidR="00B121C3" w:rsidRDefault="00B121C3">
      <w:pPr>
        <w:pStyle w:val="Caption"/>
        <w:keepNext/>
        <w:rPr>
          <w:sz w:val="20"/>
          <w:szCs w:val="20"/>
          <w:lang w:val="en-US"/>
        </w:rPr>
      </w:pPr>
    </w:p>
    <w:p w14:paraId="0235140C" w14:textId="77777777" w:rsidR="00B121C3" w:rsidRDefault="00B121C3">
      <w:pPr>
        <w:pStyle w:val="Caption"/>
        <w:keepNext/>
        <w:rPr>
          <w:sz w:val="20"/>
          <w:szCs w:val="20"/>
          <w:lang w:val="en-US"/>
        </w:rPr>
      </w:pPr>
    </w:p>
    <w:p w14:paraId="494EBBBE" w14:textId="77777777" w:rsidR="00B121C3" w:rsidRDefault="00B121C3">
      <w:pPr>
        <w:pStyle w:val="Caption"/>
        <w:keepNext/>
        <w:rPr>
          <w:sz w:val="20"/>
          <w:szCs w:val="20"/>
        </w:rPr>
      </w:pPr>
    </w:p>
    <w:p w14:paraId="6C854862" w14:textId="77777777" w:rsidR="00B121C3" w:rsidRDefault="00B121C3">
      <w:pPr>
        <w:pStyle w:val="Caption"/>
        <w:keepNext/>
        <w:rPr>
          <w:sz w:val="20"/>
          <w:szCs w:val="20"/>
        </w:rPr>
      </w:pPr>
    </w:p>
    <w:p w14:paraId="5036B8B5" w14:textId="77777777" w:rsidR="00B121C3" w:rsidRDefault="00B121C3">
      <w:pPr>
        <w:rPr>
          <w:b/>
          <w:sz w:val="20"/>
          <w:lang w:val="en-ID"/>
        </w:rPr>
      </w:pPr>
    </w:p>
    <w:p w14:paraId="5E58E12D" w14:textId="77777777" w:rsidR="00B121C3" w:rsidRDefault="00532D37">
      <w:pPr>
        <w:pStyle w:val="ListParagraph"/>
        <w:numPr>
          <w:ilvl w:val="0"/>
          <w:numId w:val="20"/>
        </w:numPr>
        <w:ind w:left="426"/>
        <w:rPr>
          <w:b/>
          <w:sz w:val="20"/>
          <w:lang w:val="en-ID"/>
        </w:rPr>
      </w:pPr>
      <w:r>
        <w:rPr>
          <w:b/>
          <w:sz w:val="20"/>
          <w:lang w:val="en-ID"/>
        </w:rPr>
        <w:t xml:space="preserve">Determinasi R Square </w:t>
      </w:r>
    </w:p>
    <w:p w14:paraId="12C36AFE" w14:textId="77777777" w:rsidR="00B121C3" w:rsidRDefault="00532D37">
      <w:pPr>
        <w:ind w:left="66" w:firstLine="218"/>
        <w:rPr>
          <w:b/>
          <w:sz w:val="20"/>
          <w:lang w:val="en-ID"/>
        </w:rPr>
      </w:pPr>
      <w:r>
        <w:rPr>
          <w:bCs/>
          <w:sz w:val="20"/>
          <w:lang w:val="en-ID"/>
        </w:rPr>
        <w:t xml:space="preserve">Hasil uji determinasi R Square menggunakan data 56 perusahaan adalah sebagai berikut: </w:t>
      </w:r>
    </w:p>
    <w:p w14:paraId="6DEC5E79" w14:textId="5E875F5B" w:rsidR="00B121C3" w:rsidRDefault="00532D37">
      <w:pPr>
        <w:pStyle w:val="Caption"/>
        <w:keepNext/>
        <w:rPr>
          <w:sz w:val="20"/>
          <w:szCs w:val="20"/>
        </w:rPr>
      </w:pPr>
      <w:r>
        <w:rPr>
          <w:sz w:val="20"/>
          <w:szCs w:val="20"/>
        </w:rPr>
        <w:t xml:space="preserve">Tabel </w:t>
      </w:r>
      <w:r>
        <w:rPr>
          <w:sz w:val="20"/>
          <w:szCs w:val="20"/>
        </w:rPr>
        <w:fldChar w:fldCharType="begin"/>
      </w:r>
      <w:r>
        <w:rPr>
          <w:sz w:val="20"/>
          <w:szCs w:val="20"/>
        </w:rPr>
        <w:instrText xml:space="preserve"> SEQ Tabel \* ARABIC </w:instrText>
      </w:r>
      <w:r>
        <w:rPr>
          <w:sz w:val="20"/>
          <w:szCs w:val="20"/>
        </w:rPr>
        <w:fldChar w:fldCharType="separate"/>
      </w:r>
      <w:r w:rsidR="00B151D5">
        <w:rPr>
          <w:noProof/>
          <w:sz w:val="20"/>
          <w:szCs w:val="20"/>
        </w:rPr>
        <w:t>4</w:t>
      </w:r>
      <w:r>
        <w:rPr>
          <w:sz w:val="20"/>
          <w:szCs w:val="20"/>
        </w:rPr>
        <w:fldChar w:fldCharType="end"/>
      </w:r>
      <w:r>
        <w:rPr>
          <w:sz w:val="20"/>
          <w:szCs w:val="20"/>
          <w:lang w:val="en-US"/>
        </w:rPr>
        <w:t>. Analisis Determinasi R Square</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031"/>
        <w:gridCol w:w="1156"/>
        <w:gridCol w:w="1300"/>
        <w:gridCol w:w="2897"/>
      </w:tblGrid>
      <w:tr w:rsidR="00B121C3" w14:paraId="04DA908C" w14:textId="77777777">
        <w:tc>
          <w:tcPr>
            <w:tcW w:w="7513" w:type="dxa"/>
            <w:gridSpan w:val="5"/>
            <w:tcBorders>
              <w:top w:val="single" w:sz="4" w:space="0" w:color="auto"/>
            </w:tcBorders>
            <w:vAlign w:val="center"/>
          </w:tcPr>
          <w:p w14:paraId="1FF13DBF" w14:textId="77777777" w:rsidR="00B121C3" w:rsidRDefault="00532D37">
            <w:pPr>
              <w:suppressAutoHyphens w:val="0"/>
              <w:jc w:val="center"/>
              <w:rPr>
                <w:sz w:val="20"/>
                <w:szCs w:val="20"/>
                <w:lang w:eastAsia="en-US"/>
              </w:rPr>
            </w:pPr>
            <w:r>
              <w:rPr>
                <w:sz w:val="20"/>
                <w:szCs w:val="20"/>
                <w:lang w:eastAsia="en-US"/>
              </w:rPr>
              <w:t>Model Summary</w:t>
            </w:r>
            <w:r>
              <w:rPr>
                <w:sz w:val="20"/>
                <w:szCs w:val="20"/>
                <w:vertAlign w:val="superscript"/>
                <w:lang w:eastAsia="en-US"/>
              </w:rPr>
              <w:t>b</w:t>
            </w:r>
          </w:p>
        </w:tc>
      </w:tr>
      <w:tr w:rsidR="00B121C3" w14:paraId="51FCDB75" w14:textId="77777777">
        <w:tc>
          <w:tcPr>
            <w:tcW w:w="1129" w:type="dxa"/>
            <w:tcBorders>
              <w:bottom w:val="single" w:sz="4" w:space="0" w:color="auto"/>
            </w:tcBorders>
            <w:vAlign w:val="center"/>
          </w:tcPr>
          <w:p w14:paraId="4FE7FB43" w14:textId="77777777" w:rsidR="00B121C3" w:rsidRDefault="00532D37">
            <w:pPr>
              <w:suppressAutoHyphens w:val="0"/>
              <w:jc w:val="center"/>
              <w:rPr>
                <w:sz w:val="20"/>
                <w:szCs w:val="20"/>
                <w:lang w:eastAsia="en-US"/>
              </w:rPr>
            </w:pPr>
            <w:r>
              <w:rPr>
                <w:sz w:val="20"/>
                <w:szCs w:val="20"/>
                <w:lang w:eastAsia="en-US"/>
              </w:rPr>
              <w:t>Model</w:t>
            </w:r>
          </w:p>
        </w:tc>
        <w:tc>
          <w:tcPr>
            <w:tcW w:w="1031" w:type="dxa"/>
            <w:tcBorders>
              <w:bottom w:val="single" w:sz="4" w:space="0" w:color="auto"/>
            </w:tcBorders>
            <w:vAlign w:val="center"/>
          </w:tcPr>
          <w:p w14:paraId="119F2038" w14:textId="77777777" w:rsidR="00B121C3" w:rsidRDefault="00532D37">
            <w:pPr>
              <w:suppressAutoHyphens w:val="0"/>
              <w:jc w:val="center"/>
              <w:rPr>
                <w:sz w:val="20"/>
                <w:szCs w:val="20"/>
                <w:lang w:eastAsia="en-US"/>
              </w:rPr>
            </w:pPr>
            <w:r>
              <w:rPr>
                <w:sz w:val="20"/>
                <w:szCs w:val="20"/>
                <w:lang w:eastAsia="en-US"/>
              </w:rPr>
              <w:t>R</w:t>
            </w:r>
          </w:p>
        </w:tc>
        <w:tc>
          <w:tcPr>
            <w:tcW w:w="1156" w:type="dxa"/>
            <w:tcBorders>
              <w:bottom w:val="single" w:sz="4" w:space="0" w:color="auto"/>
            </w:tcBorders>
            <w:vAlign w:val="center"/>
          </w:tcPr>
          <w:p w14:paraId="20A3C6E2" w14:textId="77777777" w:rsidR="00B121C3" w:rsidRDefault="00532D37">
            <w:pPr>
              <w:suppressAutoHyphens w:val="0"/>
              <w:jc w:val="center"/>
              <w:rPr>
                <w:sz w:val="20"/>
                <w:szCs w:val="20"/>
                <w:lang w:eastAsia="en-US"/>
              </w:rPr>
            </w:pPr>
            <w:r>
              <w:rPr>
                <w:sz w:val="20"/>
                <w:szCs w:val="20"/>
                <w:lang w:eastAsia="en-US"/>
              </w:rPr>
              <w:t>R Square</w:t>
            </w:r>
          </w:p>
        </w:tc>
        <w:tc>
          <w:tcPr>
            <w:tcW w:w="1300" w:type="dxa"/>
            <w:tcBorders>
              <w:bottom w:val="single" w:sz="4" w:space="0" w:color="auto"/>
            </w:tcBorders>
            <w:vAlign w:val="center"/>
          </w:tcPr>
          <w:p w14:paraId="46118AF7" w14:textId="77777777" w:rsidR="00B121C3" w:rsidRDefault="00532D37">
            <w:pPr>
              <w:suppressAutoHyphens w:val="0"/>
              <w:jc w:val="center"/>
              <w:rPr>
                <w:sz w:val="20"/>
                <w:szCs w:val="20"/>
                <w:lang w:eastAsia="en-US"/>
              </w:rPr>
            </w:pPr>
            <w:r>
              <w:rPr>
                <w:sz w:val="20"/>
                <w:szCs w:val="20"/>
                <w:lang w:eastAsia="en-US"/>
              </w:rPr>
              <w:t>Adjusted R Square</w:t>
            </w:r>
          </w:p>
        </w:tc>
        <w:tc>
          <w:tcPr>
            <w:tcW w:w="2897" w:type="dxa"/>
            <w:tcBorders>
              <w:bottom w:val="single" w:sz="4" w:space="0" w:color="auto"/>
            </w:tcBorders>
            <w:vAlign w:val="center"/>
          </w:tcPr>
          <w:p w14:paraId="2A0D0EC8" w14:textId="77777777" w:rsidR="00B121C3" w:rsidRDefault="00532D37">
            <w:pPr>
              <w:suppressAutoHyphens w:val="0"/>
              <w:jc w:val="center"/>
              <w:rPr>
                <w:sz w:val="20"/>
                <w:szCs w:val="20"/>
                <w:lang w:eastAsia="en-US"/>
              </w:rPr>
            </w:pPr>
            <w:r>
              <w:rPr>
                <w:sz w:val="20"/>
                <w:szCs w:val="20"/>
                <w:lang w:eastAsia="en-US"/>
              </w:rPr>
              <w:t>Std. Error of the Estimate</w:t>
            </w:r>
          </w:p>
        </w:tc>
      </w:tr>
      <w:tr w:rsidR="00B121C3" w14:paraId="71E00BDD" w14:textId="77777777">
        <w:tc>
          <w:tcPr>
            <w:tcW w:w="1129" w:type="dxa"/>
            <w:tcBorders>
              <w:top w:val="single" w:sz="4" w:space="0" w:color="auto"/>
            </w:tcBorders>
            <w:vAlign w:val="center"/>
          </w:tcPr>
          <w:p w14:paraId="6C7BF84F" w14:textId="77777777" w:rsidR="00B121C3" w:rsidRDefault="00532D37">
            <w:pPr>
              <w:suppressAutoHyphens w:val="0"/>
              <w:rPr>
                <w:sz w:val="20"/>
                <w:szCs w:val="20"/>
                <w:lang w:eastAsia="en-US"/>
              </w:rPr>
            </w:pPr>
            <w:r>
              <w:rPr>
                <w:sz w:val="20"/>
                <w:szCs w:val="20"/>
                <w:lang w:eastAsia="en-US"/>
              </w:rPr>
              <w:t>1</w:t>
            </w:r>
          </w:p>
        </w:tc>
        <w:tc>
          <w:tcPr>
            <w:tcW w:w="1031" w:type="dxa"/>
            <w:tcBorders>
              <w:top w:val="single" w:sz="4" w:space="0" w:color="auto"/>
            </w:tcBorders>
            <w:vAlign w:val="center"/>
          </w:tcPr>
          <w:p w14:paraId="6AF1E29C" w14:textId="77777777" w:rsidR="00B121C3" w:rsidRDefault="00532D37">
            <w:pPr>
              <w:suppressAutoHyphens w:val="0"/>
              <w:jc w:val="right"/>
              <w:rPr>
                <w:sz w:val="20"/>
                <w:szCs w:val="20"/>
                <w:lang w:eastAsia="en-US"/>
              </w:rPr>
            </w:pPr>
            <w:r>
              <w:rPr>
                <w:sz w:val="20"/>
                <w:szCs w:val="20"/>
                <w:lang w:eastAsia="en-US"/>
              </w:rPr>
              <w:t>.634</w:t>
            </w:r>
            <w:r>
              <w:rPr>
                <w:sz w:val="20"/>
                <w:szCs w:val="20"/>
                <w:vertAlign w:val="superscript"/>
                <w:lang w:eastAsia="en-US"/>
              </w:rPr>
              <w:t>a</w:t>
            </w:r>
          </w:p>
        </w:tc>
        <w:tc>
          <w:tcPr>
            <w:tcW w:w="1156" w:type="dxa"/>
            <w:tcBorders>
              <w:top w:val="single" w:sz="4" w:space="0" w:color="auto"/>
            </w:tcBorders>
            <w:vAlign w:val="center"/>
          </w:tcPr>
          <w:p w14:paraId="5C8F7ADF" w14:textId="77777777" w:rsidR="00B121C3" w:rsidRDefault="00532D37">
            <w:pPr>
              <w:suppressAutoHyphens w:val="0"/>
              <w:jc w:val="right"/>
              <w:rPr>
                <w:sz w:val="20"/>
                <w:szCs w:val="20"/>
                <w:lang w:eastAsia="en-US"/>
              </w:rPr>
            </w:pPr>
            <w:r>
              <w:rPr>
                <w:sz w:val="20"/>
                <w:szCs w:val="20"/>
                <w:lang w:eastAsia="en-US"/>
              </w:rPr>
              <w:t>.402</w:t>
            </w:r>
          </w:p>
        </w:tc>
        <w:tc>
          <w:tcPr>
            <w:tcW w:w="1300" w:type="dxa"/>
            <w:tcBorders>
              <w:top w:val="single" w:sz="4" w:space="0" w:color="auto"/>
            </w:tcBorders>
            <w:vAlign w:val="center"/>
          </w:tcPr>
          <w:p w14:paraId="0769B520" w14:textId="77777777" w:rsidR="00B121C3" w:rsidRDefault="00532D37">
            <w:pPr>
              <w:suppressAutoHyphens w:val="0"/>
              <w:jc w:val="right"/>
              <w:rPr>
                <w:sz w:val="20"/>
                <w:szCs w:val="20"/>
                <w:lang w:eastAsia="en-US"/>
              </w:rPr>
            </w:pPr>
            <w:r>
              <w:rPr>
                <w:sz w:val="20"/>
                <w:szCs w:val="20"/>
                <w:lang w:eastAsia="en-US"/>
              </w:rPr>
              <w:t>.368</w:t>
            </w:r>
          </w:p>
        </w:tc>
        <w:tc>
          <w:tcPr>
            <w:tcW w:w="2897" w:type="dxa"/>
            <w:tcBorders>
              <w:top w:val="single" w:sz="4" w:space="0" w:color="auto"/>
            </w:tcBorders>
            <w:vAlign w:val="center"/>
          </w:tcPr>
          <w:p w14:paraId="7D56469E" w14:textId="77777777" w:rsidR="00B121C3" w:rsidRDefault="00532D37">
            <w:pPr>
              <w:suppressAutoHyphens w:val="0"/>
              <w:jc w:val="right"/>
              <w:rPr>
                <w:sz w:val="20"/>
                <w:szCs w:val="20"/>
                <w:lang w:eastAsia="en-US"/>
              </w:rPr>
            </w:pPr>
            <w:r>
              <w:rPr>
                <w:sz w:val="20"/>
                <w:szCs w:val="20"/>
                <w:lang w:eastAsia="en-US"/>
              </w:rPr>
              <w:t>92233.720368547</w:t>
            </w:r>
          </w:p>
        </w:tc>
      </w:tr>
      <w:tr w:rsidR="00B121C3" w14:paraId="48265446" w14:textId="77777777">
        <w:tc>
          <w:tcPr>
            <w:tcW w:w="1129" w:type="dxa"/>
            <w:tcBorders>
              <w:bottom w:val="single" w:sz="4" w:space="0" w:color="auto"/>
            </w:tcBorders>
            <w:vAlign w:val="center"/>
          </w:tcPr>
          <w:p w14:paraId="3B340FDA" w14:textId="77777777" w:rsidR="00B121C3" w:rsidRDefault="00B121C3">
            <w:pPr>
              <w:suppressAutoHyphens w:val="0"/>
              <w:jc w:val="center"/>
              <w:rPr>
                <w:sz w:val="20"/>
                <w:szCs w:val="20"/>
                <w:lang w:val="en-US" w:eastAsia="en-US"/>
              </w:rPr>
            </w:pPr>
          </w:p>
        </w:tc>
        <w:tc>
          <w:tcPr>
            <w:tcW w:w="1031" w:type="dxa"/>
            <w:tcBorders>
              <w:bottom w:val="single" w:sz="4" w:space="0" w:color="auto"/>
            </w:tcBorders>
            <w:vAlign w:val="center"/>
          </w:tcPr>
          <w:p w14:paraId="5750EDB1" w14:textId="77777777" w:rsidR="00B121C3" w:rsidRDefault="00B121C3">
            <w:pPr>
              <w:suppressAutoHyphens w:val="0"/>
              <w:jc w:val="right"/>
              <w:rPr>
                <w:sz w:val="20"/>
                <w:szCs w:val="20"/>
                <w:lang w:val="en-US" w:eastAsia="en-US"/>
              </w:rPr>
            </w:pPr>
          </w:p>
        </w:tc>
        <w:tc>
          <w:tcPr>
            <w:tcW w:w="1156" w:type="dxa"/>
            <w:tcBorders>
              <w:bottom w:val="single" w:sz="4" w:space="0" w:color="auto"/>
            </w:tcBorders>
            <w:vAlign w:val="center"/>
          </w:tcPr>
          <w:p w14:paraId="56BB94CA" w14:textId="77777777" w:rsidR="00B121C3" w:rsidRDefault="00B121C3">
            <w:pPr>
              <w:suppressAutoHyphens w:val="0"/>
              <w:jc w:val="right"/>
              <w:rPr>
                <w:sz w:val="20"/>
                <w:szCs w:val="20"/>
                <w:lang w:val="en-US" w:eastAsia="en-US"/>
              </w:rPr>
            </w:pPr>
          </w:p>
        </w:tc>
        <w:tc>
          <w:tcPr>
            <w:tcW w:w="1300" w:type="dxa"/>
            <w:tcBorders>
              <w:bottom w:val="single" w:sz="4" w:space="0" w:color="auto"/>
            </w:tcBorders>
            <w:vAlign w:val="center"/>
          </w:tcPr>
          <w:p w14:paraId="7547DC07" w14:textId="77777777" w:rsidR="00B121C3" w:rsidRDefault="00B121C3">
            <w:pPr>
              <w:suppressAutoHyphens w:val="0"/>
              <w:jc w:val="right"/>
              <w:rPr>
                <w:sz w:val="20"/>
                <w:szCs w:val="20"/>
                <w:lang w:val="en-US" w:eastAsia="en-US"/>
              </w:rPr>
            </w:pPr>
          </w:p>
        </w:tc>
        <w:tc>
          <w:tcPr>
            <w:tcW w:w="2897" w:type="dxa"/>
            <w:tcBorders>
              <w:bottom w:val="single" w:sz="4" w:space="0" w:color="auto"/>
            </w:tcBorders>
            <w:vAlign w:val="center"/>
          </w:tcPr>
          <w:p w14:paraId="60D0DFCB" w14:textId="77777777" w:rsidR="00B121C3" w:rsidRDefault="00532D37">
            <w:pPr>
              <w:suppressAutoHyphens w:val="0"/>
              <w:jc w:val="right"/>
              <w:rPr>
                <w:sz w:val="20"/>
                <w:szCs w:val="20"/>
                <w:lang w:eastAsia="en-US"/>
              </w:rPr>
            </w:pPr>
            <w:r>
              <w:rPr>
                <w:sz w:val="20"/>
                <w:szCs w:val="20"/>
                <w:lang w:eastAsia="en-US"/>
              </w:rPr>
              <w:t>76000</w:t>
            </w:r>
          </w:p>
        </w:tc>
      </w:tr>
    </w:tbl>
    <w:p w14:paraId="017BDFFE" w14:textId="77777777" w:rsidR="00B121C3" w:rsidRDefault="00532D37">
      <w:pPr>
        <w:ind w:firstLine="284"/>
        <w:rPr>
          <w:b/>
          <w:sz w:val="20"/>
          <w:lang w:val="en-ID"/>
        </w:rPr>
      </w:pPr>
      <w:r>
        <w:rPr>
          <w:bCs/>
          <w:sz w:val="20"/>
          <w:lang w:val="en-ID"/>
        </w:rPr>
        <w:t>Berdasarkan output SPSS maka nilai determinasi R2 adalah 0,402 yang berarti variabel ROE, CR, dan DER dapat menjelaskan 40,2% variabel PBV dan 59,8% dipengaruhi oleh variabel lain</w:t>
      </w:r>
      <w:r>
        <w:rPr>
          <w:b/>
          <w:sz w:val="20"/>
          <w:lang w:val="en-ID"/>
        </w:rPr>
        <w:t>.</w:t>
      </w:r>
    </w:p>
    <w:p w14:paraId="084CCF98" w14:textId="77777777" w:rsidR="00B121C3" w:rsidRDefault="00B121C3">
      <w:pPr>
        <w:rPr>
          <w:b/>
          <w:sz w:val="20"/>
          <w:lang w:val="en-ID"/>
        </w:rPr>
      </w:pPr>
    </w:p>
    <w:p w14:paraId="05C4B62B" w14:textId="77777777" w:rsidR="00B121C3" w:rsidRDefault="00532D37">
      <w:pPr>
        <w:pStyle w:val="ListParagraph"/>
        <w:numPr>
          <w:ilvl w:val="0"/>
          <w:numId w:val="20"/>
        </w:numPr>
        <w:ind w:left="426"/>
        <w:rPr>
          <w:b/>
          <w:sz w:val="20"/>
          <w:lang w:val="en-ID"/>
        </w:rPr>
      </w:pPr>
      <w:r>
        <w:rPr>
          <w:b/>
          <w:sz w:val="20"/>
          <w:lang w:val="en-ID"/>
        </w:rPr>
        <w:t>Analisis Regresi Berganda</w:t>
      </w:r>
    </w:p>
    <w:p w14:paraId="668D3439" w14:textId="77777777" w:rsidR="00B121C3" w:rsidRDefault="00532D37">
      <w:pPr>
        <w:ind w:left="66" w:firstLine="218"/>
        <w:jc w:val="both"/>
        <w:rPr>
          <w:bCs/>
          <w:sz w:val="20"/>
          <w:lang w:val="en-ID"/>
        </w:rPr>
      </w:pPr>
      <w:r>
        <w:rPr>
          <w:bCs/>
          <w:sz w:val="20"/>
          <w:lang w:val="en-ID"/>
        </w:rPr>
        <w:t xml:space="preserve">Uji analisis regresi linier berganda merupakan penghubung linear antara dua atau lebih variabel independen terhadap variabel dependen. Analisis ini digunakan agar mengetahui hubungan antara variabel independen dan dependen apakah setiap variabel independen berhubungan positif atau negatif dan juga untuk memperkirakan nilai variabel independen mengalami kenaikan atau penurunan. Analisis regresi berganda memiliki tujuan untuk mengukur </w:t>
      </w:r>
      <w:r>
        <w:rPr>
          <w:bCs/>
          <w:sz w:val="20"/>
          <w:lang w:val="en-ID"/>
        </w:rPr>
        <w:lastRenderedPageBreak/>
        <w:t>pengaruh variabel-variabel independen terhadap variabel dependen. Hasil uji regresi berganda pada penelitian ini dapat dilihat pada tabel sebagai berikut :</w:t>
      </w:r>
    </w:p>
    <w:p w14:paraId="5219516D" w14:textId="00B9B695" w:rsidR="00B121C3" w:rsidRDefault="00532D37">
      <w:pPr>
        <w:pStyle w:val="Caption"/>
        <w:keepNext/>
        <w:rPr>
          <w:sz w:val="20"/>
          <w:szCs w:val="20"/>
          <w:lang w:val="en-US"/>
        </w:rPr>
      </w:pPr>
      <w:r>
        <w:rPr>
          <w:sz w:val="20"/>
          <w:szCs w:val="20"/>
        </w:rPr>
        <w:t xml:space="preserve">Tabel </w:t>
      </w:r>
      <w:r>
        <w:rPr>
          <w:sz w:val="20"/>
          <w:szCs w:val="20"/>
        </w:rPr>
        <w:fldChar w:fldCharType="begin"/>
      </w:r>
      <w:r>
        <w:rPr>
          <w:sz w:val="20"/>
          <w:szCs w:val="20"/>
        </w:rPr>
        <w:instrText xml:space="preserve"> SEQ Tabel \* ARABIC </w:instrText>
      </w:r>
      <w:r>
        <w:rPr>
          <w:sz w:val="20"/>
          <w:szCs w:val="20"/>
        </w:rPr>
        <w:fldChar w:fldCharType="separate"/>
      </w:r>
      <w:r w:rsidR="00B151D5">
        <w:rPr>
          <w:noProof/>
          <w:sz w:val="20"/>
          <w:szCs w:val="20"/>
        </w:rPr>
        <w:t>5</w:t>
      </w:r>
      <w:r>
        <w:rPr>
          <w:sz w:val="20"/>
          <w:szCs w:val="20"/>
        </w:rPr>
        <w:fldChar w:fldCharType="end"/>
      </w:r>
      <w:r>
        <w:rPr>
          <w:sz w:val="20"/>
          <w:szCs w:val="20"/>
          <w:lang w:val="en-US"/>
        </w:rPr>
        <w:t>. Hasil Analisis Regresi Linear Berganda</w:t>
      </w:r>
    </w:p>
    <w:tbl>
      <w:tblPr>
        <w:tblStyle w:val="TableGrid4"/>
        <w:tblW w:w="8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0"/>
        <w:gridCol w:w="1134"/>
        <w:gridCol w:w="1560"/>
        <w:gridCol w:w="1559"/>
        <w:gridCol w:w="1417"/>
        <w:gridCol w:w="851"/>
        <w:gridCol w:w="709"/>
      </w:tblGrid>
      <w:tr w:rsidR="00B121C3" w14:paraId="5E4872E7" w14:textId="77777777">
        <w:tc>
          <w:tcPr>
            <w:tcW w:w="8070" w:type="dxa"/>
            <w:gridSpan w:val="7"/>
            <w:tcBorders>
              <w:bottom w:val="single" w:sz="4" w:space="0" w:color="auto"/>
            </w:tcBorders>
            <w:vAlign w:val="center"/>
          </w:tcPr>
          <w:p w14:paraId="3055952B" w14:textId="77777777" w:rsidR="00B121C3" w:rsidRDefault="00532D37">
            <w:pPr>
              <w:ind w:left="0"/>
              <w:jc w:val="center"/>
              <w:rPr>
                <w:rFonts w:eastAsia="Calibri"/>
                <w:b/>
                <w:sz w:val="20"/>
                <w:szCs w:val="20"/>
              </w:rPr>
            </w:pPr>
            <w:r>
              <w:rPr>
                <w:rFonts w:eastAsia="Calibri"/>
                <w:b/>
                <w:sz w:val="20"/>
                <w:szCs w:val="20"/>
              </w:rPr>
              <w:t>Coefficients</w:t>
            </w:r>
            <w:r>
              <w:rPr>
                <w:rFonts w:eastAsia="Calibri"/>
                <w:b/>
                <w:sz w:val="20"/>
                <w:szCs w:val="20"/>
                <w:vertAlign w:val="superscript"/>
              </w:rPr>
              <w:t>a</w:t>
            </w:r>
          </w:p>
        </w:tc>
      </w:tr>
      <w:tr w:rsidR="00B121C3" w14:paraId="569D8033" w14:textId="77777777">
        <w:tc>
          <w:tcPr>
            <w:tcW w:w="840" w:type="dxa"/>
            <w:vMerge w:val="restart"/>
            <w:vAlign w:val="center"/>
          </w:tcPr>
          <w:p w14:paraId="1C6CF16B" w14:textId="77777777" w:rsidR="00B121C3" w:rsidRDefault="00B121C3">
            <w:pPr>
              <w:ind w:left="0"/>
              <w:jc w:val="left"/>
              <w:rPr>
                <w:rFonts w:eastAsia="Calibri"/>
                <w:sz w:val="20"/>
                <w:szCs w:val="20"/>
                <w:lang w:val="en-US"/>
              </w:rPr>
            </w:pPr>
          </w:p>
        </w:tc>
        <w:tc>
          <w:tcPr>
            <w:tcW w:w="4253" w:type="dxa"/>
            <w:gridSpan w:val="3"/>
            <w:tcBorders>
              <w:top w:val="single" w:sz="4" w:space="0" w:color="auto"/>
            </w:tcBorders>
            <w:vAlign w:val="center"/>
          </w:tcPr>
          <w:p w14:paraId="1A76661F" w14:textId="77777777" w:rsidR="00B121C3" w:rsidRDefault="00B121C3">
            <w:pPr>
              <w:ind w:left="0"/>
              <w:jc w:val="center"/>
              <w:rPr>
                <w:rFonts w:eastAsia="Calibri"/>
                <w:sz w:val="20"/>
                <w:szCs w:val="20"/>
              </w:rPr>
            </w:pPr>
          </w:p>
        </w:tc>
        <w:tc>
          <w:tcPr>
            <w:tcW w:w="1417" w:type="dxa"/>
            <w:vMerge w:val="restart"/>
            <w:tcBorders>
              <w:top w:val="single" w:sz="4" w:space="0" w:color="auto"/>
            </w:tcBorders>
            <w:vAlign w:val="center"/>
          </w:tcPr>
          <w:p w14:paraId="4B387B58" w14:textId="77777777" w:rsidR="00B121C3" w:rsidRDefault="00532D37">
            <w:pPr>
              <w:ind w:left="0" w:firstLine="0"/>
              <w:jc w:val="left"/>
              <w:rPr>
                <w:rFonts w:eastAsia="Calibri"/>
                <w:sz w:val="20"/>
                <w:szCs w:val="20"/>
              </w:rPr>
            </w:pPr>
            <w:r>
              <w:rPr>
                <w:rFonts w:eastAsia="Calibri"/>
                <w:sz w:val="20"/>
                <w:szCs w:val="20"/>
              </w:rPr>
              <w:t>Standardized</w:t>
            </w:r>
            <w:r>
              <w:rPr>
                <w:rFonts w:eastAsia="Calibri"/>
                <w:sz w:val="20"/>
                <w:szCs w:val="20"/>
                <w:lang w:val="en-US"/>
              </w:rPr>
              <w:t xml:space="preserve"> </w:t>
            </w:r>
            <w:r>
              <w:rPr>
                <w:rFonts w:eastAsia="Calibri"/>
                <w:sz w:val="20"/>
                <w:szCs w:val="20"/>
              </w:rPr>
              <w:t>Coefficients</w:t>
            </w:r>
          </w:p>
        </w:tc>
        <w:tc>
          <w:tcPr>
            <w:tcW w:w="1560" w:type="dxa"/>
            <w:gridSpan w:val="2"/>
            <w:vMerge w:val="restart"/>
            <w:tcBorders>
              <w:top w:val="single" w:sz="4" w:space="0" w:color="auto"/>
            </w:tcBorders>
            <w:vAlign w:val="center"/>
          </w:tcPr>
          <w:p w14:paraId="50E0AEC4" w14:textId="77777777" w:rsidR="00B121C3" w:rsidRDefault="00B121C3">
            <w:pPr>
              <w:ind w:left="0"/>
              <w:jc w:val="center"/>
              <w:rPr>
                <w:rFonts w:eastAsia="Calibri"/>
                <w:sz w:val="20"/>
                <w:szCs w:val="20"/>
              </w:rPr>
            </w:pPr>
          </w:p>
        </w:tc>
      </w:tr>
      <w:tr w:rsidR="00B121C3" w14:paraId="204B5419" w14:textId="77777777">
        <w:tc>
          <w:tcPr>
            <w:tcW w:w="840" w:type="dxa"/>
            <w:vMerge/>
            <w:vAlign w:val="center"/>
          </w:tcPr>
          <w:p w14:paraId="734C0D0D" w14:textId="77777777" w:rsidR="00B121C3" w:rsidRDefault="00B121C3">
            <w:pPr>
              <w:ind w:left="0"/>
              <w:jc w:val="center"/>
              <w:rPr>
                <w:rFonts w:eastAsia="Calibri"/>
                <w:sz w:val="20"/>
                <w:szCs w:val="20"/>
              </w:rPr>
            </w:pPr>
          </w:p>
        </w:tc>
        <w:tc>
          <w:tcPr>
            <w:tcW w:w="1134" w:type="dxa"/>
            <w:vAlign w:val="center"/>
          </w:tcPr>
          <w:p w14:paraId="479D9479" w14:textId="77777777" w:rsidR="00B121C3" w:rsidRDefault="00B121C3">
            <w:pPr>
              <w:ind w:left="0"/>
              <w:jc w:val="center"/>
              <w:rPr>
                <w:rFonts w:eastAsia="Calibri"/>
                <w:sz w:val="20"/>
                <w:szCs w:val="20"/>
              </w:rPr>
            </w:pPr>
          </w:p>
        </w:tc>
        <w:tc>
          <w:tcPr>
            <w:tcW w:w="3119" w:type="dxa"/>
            <w:gridSpan w:val="2"/>
            <w:vAlign w:val="center"/>
          </w:tcPr>
          <w:p w14:paraId="0355BD67" w14:textId="77777777" w:rsidR="00B121C3" w:rsidRDefault="00532D37">
            <w:pPr>
              <w:ind w:left="0" w:firstLine="0"/>
              <w:jc w:val="left"/>
              <w:rPr>
                <w:rFonts w:eastAsia="Calibri"/>
                <w:sz w:val="20"/>
                <w:szCs w:val="20"/>
              </w:rPr>
            </w:pPr>
            <w:r>
              <w:rPr>
                <w:rFonts w:eastAsia="Calibri"/>
                <w:sz w:val="20"/>
                <w:szCs w:val="20"/>
              </w:rPr>
              <w:t>Unstandardized Coefficients</w:t>
            </w:r>
          </w:p>
        </w:tc>
        <w:tc>
          <w:tcPr>
            <w:tcW w:w="1417" w:type="dxa"/>
            <w:vMerge/>
            <w:vAlign w:val="center"/>
          </w:tcPr>
          <w:p w14:paraId="0B4FCAEC" w14:textId="77777777" w:rsidR="00B121C3" w:rsidRDefault="00B121C3">
            <w:pPr>
              <w:ind w:left="0"/>
              <w:jc w:val="center"/>
              <w:rPr>
                <w:rFonts w:eastAsia="Calibri"/>
                <w:sz w:val="20"/>
                <w:szCs w:val="20"/>
              </w:rPr>
            </w:pPr>
          </w:p>
        </w:tc>
        <w:tc>
          <w:tcPr>
            <w:tcW w:w="1560" w:type="dxa"/>
            <w:gridSpan w:val="2"/>
            <w:vMerge/>
            <w:vAlign w:val="center"/>
          </w:tcPr>
          <w:p w14:paraId="0F28838C" w14:textId="77777777" w:rsidR="00B121C3" w:rsidRDefault="00B121C3">
            <w:pPr>
              <w:ind w:left="0"/>
              <w:jc w:val="center"/>
              <w:rPr>
                <w:rFonts w:eastAsia="Calibri"/>
                <w:sz w:val="20"/>
                <w:szCs w:val="20"/>
              </w:rPr>
            </w:pPr>
          </w:p>
        </w:tc>
      </w:tr>
      <w:tr w:rsidR="00B121C3" w14:paraId="0444C5B0" w14:textId="77777777">
        <w:tc>
          <w:tcPr>
            <w:tcW w:w="840" w:type="dxa"/>
            <w:tcBorders>
              <w:bottom w:val="single" w:sz="4" w:space="0" w:color="auto"/>
            </w:tcBorders>
            <w:vAlign w:val="center"/>
          </w:tcPr>
          <w:p w14:paraId="04E60C71" w14:textId="77777777" w:rsidR="00B121C3" w:rsidRDefault="00532D37">
            <w:pPr>
              <w:ind w:left="0" w:firstLine="0"/>
              <w:jc w:val="center"/>
              <w:rPr>
                <w:rFonts w:eastAsia="Calibri"/>
                <w:sz w:val="20"/>
                <w:szCs w:val="20"/>
              </w:rPr>
            </w:pPr>
            <w:r>
              <w:rPr>
                <w:rFonts w:eastAsia="Calibri"/>
                <w:sz w:val="20"/>
                <w:szCs w:val="20"/>
              </w:rPr>
              <w:t>Model</w:t>
            </w:r>
          </w:p>
        </w:tc>
        <w:tc>
          <w:tcPr>
            <w:tcW w:w="1134" w:type="dxa"/>
            <w:tcBorders>
              <w:bottom w:val="single" w:sz="4" w:space="0" w:color="auto"/>
            </w:tcBorders>
            <w:vAlign w:val="center"/>
          </w:tcPr>
          <w:p w14:paraId="0877F7DD" w14:textId="77777777" w:rsidR="00B121C3" w:rsidRDefault="00B121C3">
            <w:pPr>
              <w:ind w:left="0"/>
              <w:jc w:val="center"/>
              <w:rPr>
                <w:rFonts w:eastAsia="Calibri"/>
                <w:sz w:val="20"/>
                <w:szCs w:val="20"/>
              </w:rPr>
            </w:pPr>
          </w:p>
        </w:tc>
        <w:tc>
          <w:tcPr>
            <w:tcW w:w="1560" w:type="dxa"/>
            <w:tcBorders>
              <w:bottom w:val="single" w:sz="4" w:space="0" w:color="auto"/>
            </w:tcBorders>
            <w:vAlign w:val="center"/>
          </w:tcPr>
          <w:p w14:paraId="7D6C7E39" w14:textId="77777777" w:rsidR="00B121C3" w:rsidRDefault="00532D37">
            <w:pPr>
              <w:ind w:left="0" w:firstLine="0"/>
              <w:jc w:val="center"/>
              <w:rPr>
                <w:rFonts w:eastAsia="Calibri"/>
                <w:sz w:val="20"/>
                <w:szCs w:val="20"/>
              </w:rPr>
            </w:pPr>
            <w:r>
              <w:rPr>
                <w:rFonts w:eastAsia="Calibri"/>
                <w:sz w:val="20"/>
                <w:szCs w:val="20"/>
              </w:rPr>
              <w:t>B</w:t>
            </w:r>
          </w:p>
        </w:tc>
        <w:tc>
          <w:tcPr>
            <w:tcW w:w="1559" w:type="dxa"/>
            <w:tcBorders>
              <w:bottom w:val="single" w:sz="4" w:space="0" w:color="auto"/>
            </w:tcBorders>
            <w:vAlign w:val="center"/>
          </w:tcPr>
          <w:p w14:paraId="46333F9A" w14:textId="77777777" w:rsidR="00B121C3" w:rsidRDefault="00532D37">
            <w:pPr>
              <w:ind w:left="0" w:firstLine="0"/>
              <w:jc w:val="center"/>
              <w:rPr>
                <w:rFonts w:eastAsia="Calibri"/>
                <w:sz w:val="20"/>
                <w:szCs w:val="20"/>
              </w:rPr>
            </w:pPr>
            <w:r>
              <w:rPr>
                <w:rFonts w:eastAsia="Calibri"/>
                <w:sz w:val="20"/>
                <w:szCs w:val="20"/>
              </w:rPr>
              <w:t>Std. Error</w:t>
            </w:r>
          </w:p>
        </w:tc>
        <w:tc>
          <w:tcPr>
            <w:tcW w:w="1417" w:type="dxa"/>
            <w:tcBorders>
              <w:bottom w:val="single" w:sz="4" w:space="0" w:color="auto"/>
            </w:tcBorders>
            <w:vAlign w:val="center"/>
          </w:tcPr>
          <w:p w14:paraId="371BCA31" w14:textId="77777777" w:rsidR="00B121C3" w:rsidRDefault="00532D37">
            <w:pPr>
              <w:ind w:left="0" w:firstLine="0"/>
              <w:jc w:val="center"/>
              <w:rPr>
                <w:rFonts w:eastAsia="Calibri"/>
                <w:sz w:val="20"/>
                <w:szCs w:val="20"/>
              </w:rPr>
            </w:pPr>
            <w:r>
              <w:rPr>
                <w:rFonts w:eastAsia="Calibri"/>
                <w:sz w:val="20"/>
                <w:szCs w:val="20"/>
              </w:rPr>
              <w:t>Beta</w:t>
            </w:r>
          </w:p>
        </w:tc>
        <w:tc>
          <w:tcPr>
            <w:tcW w:w="851" w:type="dxa"/>
            <w:tcBorders>
              <w:bottom w:val="single" w:sz="4" w:space="0" w:color="auto"/>
            </w:tcBorders>
            <w:vAlign w:val="center"/>
          </w:tcPr>
          <w:p w14:paraId="40288C13" w14:textId="77777777" w:rsidR="00B121C3" w:rsidRDefault="00532D37">
            <w:pPr>
              <w:ind w:left="0" w:firstLine="0"/>
              <w:jc w:val="center"/>
              <w:rPr>
                <w:rFonts w:eastAsia="Calibri"/>
                <w:sz w:val="20"/>
                <w:szCs w:val="20"/>
              </w:rPr>
            </w:pPr>
            <w:r>
              <w:rPr>
                <w:rFonts w:eastAsia="Calibri"/>
                <w:sz w:val="20"/>
                <w:szCs w:val="20"/>
              </w:rPr>
              <w:t>t</w:t>
            </w:r>
          </w:p>
        </w:tc>
        <w:tc>
          <w:tcPr>
            <w:tcW w:w="709" w:type="dxa"/>
            <w:tcBorders>
              <w:bottom w:val="single" w:sz="4" w:space="0" w:color="auto"/>
            </w:tcBorders>
            <w:vAlign w:val="center"/>
          </w:tcPr>
          <w:p w14:paraId="6E92794F" w14:textId="77777777" w:rsidR="00B121C3" w:rsidRDefault="00532D37">
            <w:pPr>
              <w:ind w:left="0" w:firstLine="0"/>
              <w:jc w:val="center"/>
              <w:rPr>
                <w:rFonts w:eastAsia="Calibri"/>
                <w:sz w:val="20"/>
                <w:szCs w:val="20"/>
              </w:rPr>
            </w:pPr>
            <w:r>
              <w:rPr>
                <w:rFonts w:eastAsia="Calibri"/>
                <w:sz w:val="20"/>
                <w:szCs w:val="20"/>
              </w:rPr>
              <w:t>Sig</w:t>
            </w:r>
          </w:p>
        </w:tc>
      </w:tr>
      <w:tr w:rsidR="00B121C3" w14:paraId="1F8A677C" w14:textId="77777777">
        <w:tc>
          <w:tcPr>
            <w:tcW w:w="840" w:type="dxa"/>
            <w:vMerge w:val="restart"/>
            <w:tcBorders>
              <w:top w:val="single" w:sz="4" w:space="0" w:color="auto"/>
              <w:bottom w:val="single" w:sz="4" w:space="0" w:color="auto"/>
            </w:tcBorders>
          </w:tcPr>
          <w:p w14:paraId="5D609953" w14:textId="77777777" w:rsidR="00B121C3" w:rsidRDefault="00532D37">
            <w:pPr>
              <w:ind w:left="0"/>
              <w:rPr>
                <w:rFonts w:eastAsia="Calibri"/>
                <w:sz w:val="20"/>
                <w:szCs w:val="20"/>
              </w:rPr>
            </w:pPr>
            <w:r>
              <w:rPr>
                <w:rFonts w:eastAsia="Calibri"/>
                <w:color w:val="000000"/>
                <w:sz w:val="20"/>
                <w:szCs w:val="20"/>
              </w:rPr>
              <w:t>1</w:t>
            </w:r>
          </w:p>
        </w:tc>
        <w:tc>
          <w:tcPr>
            <w:tcW w:w="1134" w:type="dxa"/>
            <w:tcBorders>
              <w:top w:val="single" w:sz="4" w:space="0" w:color="auto"/>
            </w:tcBorders>
            <w:vAlign w:val="center"/>
          </w:tcPr>
          <w:p w14:paraId="5DE6DB52" w14:textId="77777777" w:rsidR="00B121C3" w:rsidRDefault="00532D37">
            <w:pPr>
              <w:ind w:left="0" w:firstLine="0"/>
              <w:rPr>
                <w:rFonts w:eastAsia="Calibri"/>
                <w:sz w:val="20"/>
                <w:szCs w:val="20"/>
              </w:rPr>
            </w:pPr>
            <w:r>
              <w:rPr>
                <w:rFonts w:eastAsia="Calibri"/>
                <w:sz w:val="20"/>
                <w:szCs w:val="20"/>
              </w:rPr>
              <w:t>(constant)</w:t>
            </w:r>
          </w:p>
        </w:tc>
        <w:tc>
          <w:tcPr>
            <w:tcW w:w="1560" w:type="dxa"/>
            <w:tcBorders>
              <w:top w:val="single" w:sz="4" w:space="0" w:color="auto"/>
            </w:tcBorders>
            <w:vAlign w:val="center"/>
          </w:tcPr>
          <w:p w14:paraId="7C78AE47" w14:textId="77777777" w:rsidR="00B121C3" w:rsidRDefault="00532D37">
            <w:pPr>
              <w:ind w:left="0" w:firstLine="0"/>
              <w:jc w:val="right"/>
              <w:rPr>
                <w:rFonts w:eastAsia="Calibri"/>
                <w:sz w:val="20"/>
                <w:szCs w:val="20"/>
              </w:rPr>
            </w:pPr>
            <w:r>
              <w:rPr>
                <w:rFonts w:eastAsia="Calibri"/>
                <w:sz w:val="20"/>
                <w:szCs w:val="20"/>
              </w:rPr>
              <w:t>-737123.369</w:t>
            </w:r>
          </w:p>
        </w:tc>
        <w:tc>
          <w:tcPr>
            <w:tcW w:w="1559" w:type="dxa"/>
            <w:tcBorders>
              <w:top w:val="single" w:sz="4" w:space="0" w:color="auto"/>
            </w:tcBorders>
            <w:vAlign w:val="center"/>
          </w:tcPr>
          <w:p w14:paraId="3CC2E3A9" w14:textId="77777777" w:rsidR="00B121C3" w:rsidRDefault="00532D37">
            <w:pPr>
              <w:ind w:left="0" w:firstLine="0"/>
              <w:jc w:val="right"/>
              <w:rPr>
                <w:rFonts w:eastAsia="Calibri"/>
                <w:sz w:val="20"/>
                <w:szCs w:val="20"/>
              </w:rPr>
            </w:pPr>
            <w:r>
              <w:rPr>
                <w:rFonts w:eastAsia="Calibri"/>
                <w:sz w:val="20"/>
                <w:szCs w:val="20"/>
              </w:rPr>
              <w:t>663227.972</w:t>
            </w:r>
          </w:p>
        </w:tc>
        <w:tc>
          <w:tcPr>
            <w:tcW w:w="1417" w:type="dxa"/>
            <w:tcBorders>
              <w:top w:val="single" w:sz="4" w:space="0" w:color="auto"/>
            </w:tcBorders>
            <w:vAlign w:val="center"/>
          </w:tcPr>
          <w:p w14:paraId="1BA4ACA1" w14:textId="77777777" w:rsidR="00B121C3" w:rsidRDefault="00B121C3">
            <w:pPr>
              <w:ind w:left="0"/>
              <w:jc w:val="right"/>
              <w:rPr>
                <w:rFonts w:eastAsia="Calibri"/>
                <w:sz w:val="20"/>
                <w:szCs w:val="20"/>
              </w:rPr>
            </w:pPr>
          </w:p>
        </w:tc>
        <w:tc>
          <w:tcPr>
            <w:tcW w:w="851" w:type="dxa"/>
            <w:tcBorders>
              <w:top w:val="single" w:sz="4" w:space="0" w:color="auto"/>
            </w:tcBorders>
            <w:vAlign w:val="center"/>
          </w:tcPr>
          <w:p w14:paraId="177F54FD" w14:textId="77777777" w:rsidR="00B121C3" w:rsidRDefault="00532D37">
            <w:pPr>
              <w:ind w:left="0" w:firstLine="0"/>
              <w:jc w:val="right"/>
              <w:rPr>
                <w:rFonts w:eastAsia="Calibri"/>
                <w:sz w:val="20"/>
                <w:szCs w:val="20"/>
              </w:rPr>
            </w:pPr>
            <w:r>
              <w:rPr>
                <w:rFonts w:eastAsia="Calibri"/>
                <w:sz w:val="20"/>
                <w:szCs w:val="20"/>
              </w:rPr>
              <w:t>1.111</w:t>
            </w:r>
          </w:p>
        </w:tc>
        <w:tc>
          <w:tcPr>
            <w:tcW w:w="709" w:type="dxa"/>
            <w:tcBorders>
              <w:top w:val="single" w:sz="4" w:space="0" w:color="auto"/>
            </w:tcBorders>
            <w:vAlign w:val="center"/>
          </w:tcPr>
          <w:p w14:paraId="0AEC1FBE" w14:textId="77777777" w:rsidR="00B121C3" w:rsidRDefault="00532D37">
            <w:pPr>
              <w:ind w:left="0" w:firstLine="0"/>
              <w:jc w:val="right"/>
              <w:rPr>
                <w:rFonts w:eastAsia="Calibri"/>
                <w:sz w:val="20"/>
                <w:szCs w:val="20"/>
              </w:rPr>
            </w:pPr>
            <w:r>
              <w:rPr>
                <w:rFonts w:eastAsia="Calibri"/>
                <w:sz w:val="20"/>
                <w:szCs w:val="20"/>
              </w:rPr>
              <w:t>.272</w:t>
            </w:r>
          </w:p>
        </w:tc>
      </w:tr>
      <w:tr w:rsidR="00B121C3" w14:paraId="15214173" w14:textId="77777777">
        <w:tc>
          <w:tcPr>
            <w:tcW w:w="840" w:type="dxa"/>
            <w:vMerge/>
            <w:tcBorders>
              <w:bottom w:val="single" w:sz="4" w:space="0" w:color="auto"/>
            </w:tcBorders>
            <w:vAlign w:val="center"/>
          </w:tcPr>
          <w:p w14:paraId="1BB0C103" w14:textId="77777777" w:rsidR="00B121C3" w:rsidRDefault="00B121C3">
            <w:pPr>
              <w:ind w:left="0"/>
              <w:jc w:val="center"/>
              <w:rPr>
                <w:rFonts w:eastAsia="Calibri"/>
                <w:sz w:val="20"/>
                <w:szCs w:val="20"/>
              </w:rPr>
            </w:pPr>
          </w:p>
        </w:tc>
        <w:tc>
          <w:tcPr>
            <w:tcW w:w="1134" w:type="dxa"/>
            <w:vAlign w:val="center"/>
          </w:tcPr>
          <w:p w14:paraId="66E95612" w14:textId="77777777" w:rsidR="00B121C3" w:rsidRDefault="00532D37">
            <w:pPr>
              <w:ind w:left="0" w:firstLine="0"/>
              <w:rPr>
                <w:rFonts w:eastAsia="Calibri"/>
                <w:sz w:val="20"/>
                <w:szCs w:val="20"/>
              </w:rPr>
            </w:pPr>
            <w:r>
              <w:rPr>
                <w:rFonts w:eastAsia="Calibri"/>
                <w:sz w:val="20"/>
                <w:szCs w:val="20"/>
              </w:rPr>
              <w:t>ROE</w:t>
            </w:r>
          </w:p>
        </w:tc>
        <w:tc>
          <w:tcPr>
            <w:tcW w:w="1560" w:type="dxa"/>
            <w:vAlign w:val="center"/>
          </w:tcPr>
          <w:p w14:paraId="2097E368" w14:textId="77777777" w:rsidR="00B121C3" w:rsidRDefault="00532D37">
            <w:pPr>
              <w:ind w:left="0" w:firstLine="0"/>
              <w:jc w:val="right"/>
              <w:rPr>
                <w:rFonts w:eastAsia="Calibri"/>
                <w:sz w:val="20"/>
                <w:szCs w:val="20"/>
              </w:rPr>
            </w:pPr>
            <w:r>
              <w:rPr>
                <w:rFonts w:eastAsia="Calibri"/>
                <w:sz w:val="20"/>
                <w:szCs w:val="20"/>
              </w:rPr>
              <w:t>12500789.470</w:t>
            </w:r>
          </w:p>
        </w:tc>
        <w:tc>
          <w:tcPr>
            <w:tcW w:w="1559" w:type="dxa"/>
            <w:vAlign w:val="center"/>
          </w:tcPr>
          <w:p w14:paraId="7DFBD1B6" w14:textId="77777777" w:rsidR="00B121C3" w:rsidRDefault="00532D37">
            <w:pPr>
              <w:ind w:left="0" w:firstLine="0"/>
              <w:jc w:val="right"/>
              <w:rPr>
                <w:rFonts w:eastAsia="Calibri"/>
                <w:sz w:val="20"/>
                <w:szCs w:val="20"/>
              </w:rPr>
            </w:pPr>
            <w:r>
              <w:rPr>
                <w:rFonts w:eastAsia="Calibri"/>
                <w:sz w:val="20"/>
                <w:szCs w:val="20"/>
              </w:rPr>
              <w:t>2600186.519</w:t>
            </w:r>
          </w:p>
        </w:tc>
        <w:tc>
          <w:tcPr>
            <w:tcW w:w="1417" w:type="dxa"/>
            <w:vAlign w:val="center"/>
          </w:tcPr>
          <w:p w14:paraId="40A93784" w14:textId="77777777" w:rsidR="00B121C3" w:rsidRDefault="00532D37">
            <w:pPr>
              <w:ind w:left="0" w:firstLine="0"/>
              <w:jc w:val="right"/>
              <w:rPr>
                <w:rFonts w:eastAsia="Calibri"/>
                <w:sz w:val="20"/>
                <w:szCs w:val="20"/>
              </w:rPr>
            </w:pPr>
            <w:r>
              <w:rPr>
                <w:rFonts w:eastAsia="Calibri"/>
                <w:sz w:val="20"/>
                <w:szCs w:val="20"/>
              </w:rPr>
              <w:t>.517</w:t>
            </w:r>
          </w:p>
        </w:tc>
        <w:tc>
          <w:tcPr>
            <w:tcW w:w="851" w:type="dxa"/>
            <w:vAlign w:val="center"/>
          </w:tcPr>
          <w:p w14:paraId="36C39B4B" w14:textId="77777777" w:rsidR="00B121C3" w:rsidRDefault="00532D37">
            <w:pPr>
              <w:ind w:left="0" w:firstLine="0"/>
              <w:jc w:val="right"/>
              <w:rPr>
                <w:rFonts w:eastAsia="Calibri"/>
                <w:sz w:val="20"/>
                <w:szCs w:val="20"/>
              </w:rPr>
            </w:pPr>
            <w:r>
              <w:rPr>
                <w:rFonts w:eastAsia="Calibri"/>
                <w:sz w:val="20"/>
                <w:szCs w:val="20"/>
              </w:rPr>
              <w:t>807</w:t>
            </w:r>
          </w:p>
        </w:tc>
        <w:tc>
          <w:tcPr>
            <w:tcW w:w="709" w:type="dxa"/>
            <w:vAlign w:val="center"/>
          </w:tcPr>
          <w:p w14:paraId="09296C02" w14:textId="77777777" w:rsidR="00B121C3" w:rsidRDefault="00532D37">
            <w:pPr>
              <w:ind w:left="0" w:firstLine="0"/>
              <w:jc w:val="right"/>
              <w:rPr>
                <w:rFonts w:eastAsia="Calibri"/>
                <w:sz w:val="20"/>
                <w:szCs w:val="20"/>
              </w:rPr>
            </w:pPr>
            <w:r>
              <w:rPr>
                <w:rFonts w:eastAsia="Calibri"/>
                <w:sz w:val="20"/>
                <w:szCs w:val="20"/>
              </w:rPr>
              <w:t>.000</w:t>
            </w:r>
          </w:p>
        </w:tc>
      </w:tr>
      <w:tr w:rsidR="00B121C3" w14:paraId="263856FA" w14:textId="77777777">
        <w:tc>
          <w:tcPr>
            <w:tcW w:w="840" w:type="dxa"/>
            <w:vMerge/>
            <w:tcBorders>
              <w:bottom w:val="single" w:sz="4" w:space="0" w:color="auto"/>
            </w:tcBorders>
            <w:vAlign w:val="center"/>
          </w:tcPr>
          <w:p w14:paraId="37D89F83" w14:textId="77777777" w:rsidR="00B121C3" w:rsidRDefault="00B121C3">
            <w:pPr>
              <w:ind w:left="0"/>
              <w:jc w:val="center"/>
              <w:rPr>
                <w:rFonts w:eastAsia="Calibri"/>
                <w:sz w:val="20"/>
                <w:szCs w:val="20"/>
              </w:rPr>
            </w:pPr>
          </w:p>
        </w:tc>
        <w:tc>
          <w:tcPr>
            <w:tcW w:w="1134" w:type="dxa"/>
            <w:vAlign w:val="center"/>
          </w:tcPr>
          <w:p w14:paraId="0C6C2A0D" w14:textId="77777777" w:rsidR="00B121C3" w:rsidRDefault="00532D37">
            <w:pPr>
              <w:ind w:left="0" w:firstLine="0"/>
              <w:rPr>
                <w:rFonts w:eastAsia="Calibri"/>
                <w:sz w:val="20"/>
                <w:szCs w:val="20"/>
              </w:rPr>
            </w:pPr>
            <w:r>
              <w:rPr>
                <w:rFonts w:eastAsia="Calibri"/>
                <w:sz w:val="20"/>
                <w:szCs w:val="20"/>
              </w:rPr>
              <w:t>CR</w:t>
            </w:r>
          </w:p>
        </w:tc>
        <w:tc>
          <w:tcPr>
            <w:tcW w:w="1560" w:type="dxa"/>
            <w:vAlign w:val="center"/>
          </w:tcPr>
          <w:p w14:paraId="2C95F6D0" w14:textId="77777777" w:rsidR="00B121C3" w:rsidRDefault="00532D37">
            <w:pPr>
              <w:ind w:left="0" w:firstLine="0"/>
              <w:jc w:val="right"/>
              <w:rPr>
                <w:rFonts w:eastAsia="Calibri"/>
                <w:sz w:val="20"/>
                <w:szCs w:val="20"/>
              </w:rPr>
            </w:pPr>
            <w:r>
              <w:rPr>
                <w:rFonts w:eastAsia="Calibri"/>
                <w:sz w:val="20"/>
                <w:szCs w:val="20"/>
              </w:rPr>
              <w:t>624756.094</w:t>
            </w:r>
          </w:p>
        </w:tc>
        <w:tc>
          <w:tcPr>
            <w:tcW w:w="1559" w:type="dxa"/>
            <w:vAlign w:val="center"/>
          </w:tcPr>
          <w:p w14:paraId="102A44FC" w14:textId="77777777" w:rsidR="00B121C3" w:rsidRDefault="00532D37">
            <w:pPr>
              <w:ind w:left="0" w:firstLine="0"/>
              <w:jc w:val="right"/>
              <w:rPr>
                <w:rFonts w:eastAsia="Calibri"/>
                <w:sz w:val="20"/>
                <w:szCs w:val="20"/>
              </w:rPr>
            </w:pPr>
            <w:r>
              <w:rPr>
                <w:rFonts w:eastAsia="Calibri"/>
                <w:sz w:val="20"/>
                <w:szCs w:val="20"/>
              </w:rPr>
              <w:t>181724.119</w:t>
            </w:r>
          </w:p>
        </w:tc>
        <w:tc>
          <w:tcPr>
            <w:tcW w:w="1417" w:type="dxa"/>
            <w:vAlign w:val="center"/>
          </w:tcPr>
          <w:p w14:paraId="40A52C99" w14:textId="77777777" w:rsidR="00B121C3" w:rsidRDefault="00532D37">
            <w:pPr>
              <w:ind w:left="0" w:firstLine="0"/>
              <w:jc w:val="right"/>
              <w:rPr>
                <w:rFonts w:eastAsia="Calibri"/>
                <w:sz w:val="20"/>
                <w:szCs w:val="20"/>
              </w:rPr>
            </w:pPr>
            <w:r>
              <w:rPr>
                <w:rFonts w:eastAsia="Calibri"/>
                <w:sz w:val="20"/>
                <w:szCs w:val="20"/>
              </w:rPr>
              <w:t>.439</w:t>
            </w:r>
          </w:p>
        </w:tc>
        <w:tc>
          <w:tcPr>
            <w:tcW w:w="851" w:type="dxa"/>
            <w:vAlign w:val="center"/>
          </w:tcPr>
          <w:p w14:paraId="1BACB423" w14:textId="77777777" w:rsidR="00B121C3" w:rsidRDefault="00532D37">
            <w:pPr>
              <w:ind w:left="0" w:firstLine="0"/>
              <w:jc w:val="right"/>
              <w:rPr>
                <w:rFonts w:eastAsia="Calibri"/>
                <w:sz w:val="20"/>
                <w:szCs w:val="20"/>
              </w:rPr>
            </w:pPr>
            <w:r>
              <w:rPr>
                <w:rFonts w:eastAsia="Calibri"/>
                <w:sz w:val="20"/>
                <w:szCs w:val="20"/>
              </w:rPr>
              <w:t>.438</w:t>
            </w:r>
          </w:p>
        </w:tc>
        <w:tc>
          <w:tcPr>
            <w:tcW w:w="709" w:type="dxa"/>
            <w:vAlign w:val="center"/>
          </w:tcPr>
          <w:p w14:paraId="4B87724A" w14:textId="77777777" w:rsidR="00B121C3" w:rsidRDefault="00532D37">
            <w:pPr>
              <w:ind w:left="0" w:firstLine="0"/>
              <w:jc w:val="right"/>
              <w:rPr>
                <w:rFonts w:eastAsia="Calibri"/>
                <w:sz w:val="20"/>
                <w:szCs w:val="20"/>
              </w:rPr>
            </w:pPr>
            <w:r>
              <w:rPr>
                <w:rFonts w:eastAsia="Calibri"/>
                <w:sz w:val="20"/>
                <w:szCs w:val="20"/>
              </w:rPr>
              <w:t>.001</w:t>
            </w:r>
          </w:p>
        </w:tc>
      </w:tr>
      <w:tr w:rsidR="00B121C3" w14:paraId="333408E2" w14:textId="77777777">
        <w:tc>
          <w:tcPr>
            <w:tcW w:w="840" w:type="dxa"/>
            <w:vMerge/>
            <w:tcBorders>
              <w:bottom w:val="single" w:sz="4" w:space="0" w:color="auto"/>
            </w:tcBorders>
            <w:vAlign w:val="center"/>
          </w:tcPr>
          <w:p w14:paraId="5A6D8358" w14:textId="77777777" w:rsidR="00B121C3" w:rsidRDefault="00B121C3">
            <w:pPr>
              <w:ind w:left="0"/>
              <w:jc w:val="center"/>
              <w:rPr>
                <w:rFonts w:eastAsia="Calibri"/>
                <w:sz w:val="20"/>
                <w:szCs w:val="20"/>
              </w:rPr>
            </w:pPr>
          </w:p>
        </w:tc>
        <w:tc>
          <w:tcPr>
            <w:tcW w:w="1134" w:type="dxa"/>
            <w:tcBorders>
              <w:bottom w:val="single" w:sz="4" w:space="0" w:color="auto"/>
            </w:tcBorders>
            <w:vAlign w:val="center"/>
          </w:tcPr>
          <w:p w14:paraId="3654AE98" w14:textId="77777777" w:rsidR="00B121C3" w:rsidRDefault="00532D37">
            <w:pPr>
              <w:ind w:left="0" w:firstLine="0"/>
              <w:rPr>
                <w:rFonts w:eastAsia="Calibri"/>
                <w:sz w:val="20"/>
                <w:szCs w:val="20"/>
              </w:rPr>
            </w:pPr>
            <w:r>
              <w:rPr>
                <w:rFonts w:eastAsia="Calibri"/>
                <w:sz w:val="20"/>
                <w:szCs w:val="20"/>
              </w:rPr>
              <w:t>DER</w:t>
            </w:r>
          </w:p>
        </w:tc>
        <w:tc>
          <w:tcPr>
            <w:tcW w:w="1560" w:type="dxa"/>
            <w:tcBorders>
              <w:bottom w:val="single" w:sz="4" w:space="0" w:color="auto"/>
            </w:tcBorders>
            <w:vAlign w:val="center"/>
          </w:tcPr>
          <w:p w14:paraId="69BADF13" w14:textId="77777777" w:rsidR="00B121C3" w:rsidRDefault="00532D37">
            <w:pPr>
              <w:ind w:left="0" w:firstLine="0"/>
              <w:jc w:val="right"/>
              <w:rPr>
                <w:rFonts w:eastAsia="Calibri"/>
                <w:sz w:val="20"/>
                <w:szCs w:val="20"/>
              </w:rPr>
            </w:pPr>
            <w:r>
              <w:rPr>
                <w:rFonts w:eastAsia="Calibri"/>
                <w:sz w:val="20"/>
                <w:szCs w:val="20"/>
              </w:rPr>
              <w:t>334288.625</w:t>
            </w:r>
          </w:p>
        </w:tc>
        <w:tc>
          <w:tcPr>
            <w:tcW w:w="1559" w:type="dxa"/>
            <w:tcBorders>
              <w:bottom w:val="single" w:sz="4" w:space="0" w:color="auto"/>
            </w:tcBorders>
            <w:vAlign w:val="center"/>
          </w:tcPr>
          <w:p w14:paraId="410CBE49" w14:textId="77777777" w:rsidR="00B121C3" w:rsidRDefault="00532D37">
            <w:pPr>
              <w:ind w:left="0" w:firstLine="0"/>
              <w:jc w:val="right"/>
              <w:rPr>
                <w:rFonts w:eastAsia="Calibri"/>
                <w:sz w:val="20"/>
                <w:szCs w:val="20"/>
              </w:rPr>
            </w:pPr>
            <w:r>
              <w:rPr>
                <w:rFonts w:eastAsia="Calibri"/>
                <w:sz w:val="20"/>
                <w:szCs w:val="20"/>
              </w:rPr>
              <w:t>162965.220</w:t>
            </w:r>
          </w:p>
        </w:tc>
        <w:tc>
          <w:tcPr>
            <w:tcW w:w="1417" w:type="dxa"/>
            <w:tcBorders>
              <w:bottom w:val="single" w:sz="4" w:space="0" w:color="auto"/>
            </w:tcBorders>
            <w:vAlign w:val="center"/>
          </w:tcPr>
          <w:p w14:paraId="20ECBCF4" w14:textId="77777777" w:rsidR="00B121C3" w:rsidRDefault="00532D37">
            <w:pPr>
              <w:ind w:left="0" w:firstLine="0"/>
              <w:jc w:val="right"/>
              <w:rPr>
                <w:rFonts w:eastAsia="Calibri"/>
                <w:sz w:val="20"/>
                <w:szCs w:val="20"/>
              </w:rPr>
            </w:pPr>
            <w:r>
              <w:rPr>
                <w:rFonts w:eastAsia="Calibri"/>
                <w:sz w:val="20"/>
                <w:szCs w:val="20"/>
              </w:rPr>
              <w:t>.263</w:t>
            </w:r>
          </w:p>
        </w:tc>
        <w:tc>
          <w:tcPr>
            <w:tcW w:w="851" w:type="dxa"/>
            <w:tcBorders>
              <w:bottom w:val="single" w:sz="4" w:space="0" w:color="auto"/>
            </w:tcBorders>
            <w:vAlign w:val="center"/>
          </w:tcPr>
          <w:p w14:paraId="3519AC97" w14:textId="77777777" w:rsidR="00B121C3" w:rsidRDefault="00532D37">
            <w:pPr>
              <w:ind w:left="0" w:firstLine="0"/>
              <w:jc w:val="right"/>
              <w:rPr>
                <w:rFonts w:eastAsia="Calibri"/>
                <w:sz w:val="20"/>
                <w:szCs w:val="20"/>
              </w:rPr>
            </w:pPr>
            <w:r>
              <w:rPr>
                <w:rFonts w:eastAsia="Calibri"/>
                <w:sz w:val="20"/>
                <w:szCs w:val="20"/>
              </w:rPr>
              <w:t>.051</w:t>
            </w:r>
          </w:p>
        </w:tc>
        <w:tc>
          <w:tcPr>
            <w:tcW w:w="709" w:type="dxa"/>
            <w:tcBorders>
              <w:bottom w:val="single" w:sz="4" w:space="0" w:color="auto"/>
            </w:tcBorders>
            <w:vAlign w:val="center"/>
          </w:tcPr>
          <w:p w14:paraId="34FEEF6D" w14:textId="77777777" w:rsidR="00B121C3" w:rsidRDefault="00532D37">
            <w:pPr>
              <w:ind w:left="0" w:firstLine="0"/>
              <w:jc w:val="right"/>
              <w:rPr>
                <w:rFonts w:eastAsia="Calibri"/>
                <w:sz w:val="20"/>
                <w:szCs w:val="20"/>
              </w:rPr>
            </w:pPr>
            <w:r>
              <w:rPr>
                <w:rFonts w:eastAsia="Calibri"/>
                <w:sz w:val="20"/>
                <w:szCs w:val="20"/>
              </w:rPr>
              <w:t>.045</w:t>
            </w:r>
          </w:p>
        </w:tc>
      </w:tr>
    </w:tbl>
    <w:p w14:paraId="6E45893C" w14:textId="77777777" w:rsidR="00B121C3" w:rsidRDefault="00B121C3">
      <w:pPr>
        <w:jc w:val="both"/>
        <w:rPr>
          <w:bCs/>
          <w:sz w:val="20"/>
          <w:lang w:val="en-ID"/>
        </w:rPr>
      </w:pPr>
    </w:p>
    <w:p w14:paraId="7CAEB968" w14:textId="77777777" w:rsidR="00B121C3" w:rsidRDefault="00532D37">
      <w:pPr>
        <w:ind w:left="66" w:firstLine="218"/>
        <w:jc w:val="both"/>
        <w:rPr>
          <w:bCs/>
          <w:sz w:val="20"/>
          <w:lang w:val="en-ID"/>
        </w:rPr>
      </w:pPr>
      <w:r>
        <w:rPr>
          <w:bCs/>
          <w:sz w:val="20"/>
          <w:lang w:val="en-ID"/>
        </w:rPr>
        <w:t>Pada tabel hasil uji regresi berganda di atas, maka model regresi berganda yang didapatkan yaitu sebagai berikut:</w:t>
      </w:r>
    </w:p>
    <w:p w14:paraId="560BB94D" w14:textId="77777777" w:rsidR="00B121C3" w:rsidRDefault="00532D37">
      <w:pPr>
        <w:ind w:left="66" w:firstLine="218"/>
        <w:jc w:val="both"/>
        <w:rPr>
          <w:bCs/>
          <w:sz w:val="20"/>
          <w:lang w:val="en-ID"/>
        </w:rPr>
      </w:pPr>
      <w:r>
        <w:rPr>
          <w:bCs/>
          <w:sz w:val="20"/>
          <w:lang w:val="en-ID"/>
        </w:rPr>
        <w:t>Y = -737123,3 + 12500789,4X</w:t>
      </w:r>
      <w:r>
        <w:rPr>
          <w:bCs/>
          <w:sz w:val="20"/>
          <w:vertAlign w:val="subscript"/>
          <w:lang w:val="en-ID"/>
        </w:rPr>
        <w:t>1</w:t>
      </w:r>
      <w:r>
        <w:rPr>
          <w:bCs/>
          <w:sz w:val="20"/>
          <w:lang w:val="en-ID"/>
        </w:rPr>
        <w:t xml:space="preserve"> + 62476X</w:t>
      </w:r>
      <w:r>
        <w:rPr>
          <w:bCs/>
          <w:sz w:val="20"/>
          <w:vertAlign w:val="subscript"/>
          <w:lang w:val="en-ID"/>
        </w:rPr>
        <w:t>2</w:t>
      </w:r>
      <w:r>
        <w:rPr>
          <w:bCs/>
          <w:sz w:val="20"/>
          <w:lang w:val="en-ID"/>
        </w:rPr>
        <w:t xml:space="preserve"> + 334288,6X</w:t>
      </w:r>
      <w:r>
        <w:rPr>
          <w:bCs/>
          <w:sz w:val="20"/>
          <w:vertAlign w:val="subscript"/>
          <w:lang w:val="en-ID"/>
        </w:rPr>
        <w:t>3</w:t>
      </w:r>
      <w:r>
        <w:rPr>
          <w:bCs/>
          <w:sz w:val="20"/>
          <w:lang w:val="en-ID"/>
        </w:rPr>
        <w:t xml:space="preserve"> + e</w:t>
      </w:r>
    </w:p>
    <w:p w14:paraId="1AD095D1" w14:textId="77777777" w:rsidR="00B121C3" w:rsidRDefault="00B121C3">
      <w:pPr>
        <w:ind w:left="66" w:firstLine="218"/>
        <w:jc w:val="both"/>
        <w:rPr>
          <w:bCs/>
          <w:sz w:val="20"/>
          <w:lang w:val="en-ID"/>
        </w:rPr>
      </w:pPr>
    </w:p>
    <w:p w14:paraId="3C9D8C8F" w14:textId="77777777" w:rsidR="00B121C3" w:rsidRDefault="00B121C3">
      <w:pPr>
        <w:ind w:left="66" w:firstLine="218"/>
        <w:jc w:val="both"/>
        <w:rPr>
          <w:bCs/>
          <w:sz w:val="20"/>
          <w:lang w:val="en-ID"/>
        </w:rPr>
      </w:pPr>
    </w:p>
    <w:p w14:paraId="03262F8E" w14:textId="77777777" w:rsidR="00B121C3" w:rsidRDefault="00532D37">
      <w:pPr>
        <w:pStyle w:val="ListParagraph"/>
        <w:numPr>
          <w:ilvl w:val="0"/>
          <w:numId w:val="20"/>
        </w:numPr>
        <w:ind w:left="426"/>
        <w:rPr>
          <w:b/>
          <w:sz w:val="20"/>
          <w:lang w:val="en-ID"/>
        </w:rPr>
      </w:pPr>
      <w:r>
        <w:rPr>
          <w:b/>
          <w:sz w:val="20"/>
          <w:lang w:val="en-ID"/>
        </w:rPr>
        <w:t xml:space="preserve">Pengujian Hipotesis </w:t>
      </w:r>
    </w:p>
    <w:p w14:paraId="6AFB19C0" w14:textId="77777777" w:rsidR="00B121C3" w:rsidRDefault="00532D37">
      <w:pPr>
        <w:ind w:left="66" w:firstLine="218"/>
        <w:jc w:val="both"/>
        <w:rPr>
          <w:bCs/>
          <w:sz w:val="20"/>
          <w:lang w:val="en-ID"/>
        </w:rPr>
      </w:pPr>
      <w:r>
        <w:rPr>
          <w:bCs/>
          <w:sz w:val="20"/>
          <w:lang w:val="en-ID"/>
        </w:rPr>
        <w:t>Pengujian hipotesis dilakukan dengan uji t parsial yaitu melakukan pengujian untuk mengetahui pengaruh setiap variabel bebasnya terhadap variabel terikatnya. Jika nilai sig. &lt; 0,05 maka variabel independen berpengaruh terhadap variabel dependen. Sedangkan jika sig. &gt; 0,05 maka variabel independen tidak berpengaruh terhadap variabel dependen. Hasil uji t pada penelitian ini dapat dilihat sebagai berikut:</w:t>
      </w:r>
    </w:p>
    <w:p w14:paraId="3E17B950" w14:textId="0B88D6BD" w:rsidR="00B121C3" w:rsidRDefault="00532D37">
      <w:pPr>
        <w:pStyle w:val="Caption"/>
        <w:keepNext/>
        <w:rPr>
          <w:sz w:val="20"/>
          <w:szCs w:val="20"/>
          <w:lang w:val="en-US"/>
        </w:rPr>
      </w:pPr>
      <w:r>
        <w:rPr>
          <w:sz w:val="20"/>
          <w:szCs w:val="20"/>
        </w:rPr>
        <w:t xml:space="preserve">Tabel </w:t>
      </w:r>
      <w:r>
        <w:rPr>
          <w:sz w:val="20"/>
          <w:szCs w:val="20"/>
        </w:rPr>
        <w:fldChar w:fldCharType="begin"/>
      </w:r>
      <w:r>
        <w:rPr>
          <w:sz w:val="20"/>
          <w:szCs w:val="20"/>
        </w:rPr>
        <w:instrText xml:space="preserve"> SEQ Tabel \* ARABIC </w:instrText>
      </w:r>
      <w:r>
        <w:rPr>
          <w:sz w:val="20"/>
          <w:szCs w:val="20"/>
        </w:rPr>
        <w:fldChar w:fldCharType="separate"/>
      </w:r>
      <w:r w:rsidR="00B151D5">
        <w:rPr>
          <w:noProof/>
          <w:sz w:val="20"/>
          <w:szCs w:val="20"/>
        </w:rPr>
        <w:t>6</w:t>
      </w:r>
      <w:r>
        <w:rPr>
          <w:sz w:val="20"/>
          <w:szCs w:val="20"/>
        </w:rPr>
        <w:fldChar w:fldCharType="end"/>
      </w:r>
      <w:r>
        <w:rPr>
          <w:sz w:val="20"/>
          <w:szCs w:val="20"/>
          <w:lang w:val="en-US"/>
        </w:rPr>
        <w:t>. Hasil Uji Hipotesis t parsial</w:t>
      </w:r>
    </w:p>
    <w:tbl>
      <w:tblPr>
        <w:tblStyle w:val="TableGrid4"/>
        <w:tblW w:w="8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8"/>
        <w:gridCol w:w="1134"/>
        <w:gridCol w:w="1560"/>
        <w:gridCol w:w="1559"/>
        <w:gridCol w:w="1417"/>
        <w:gridCol w:w="851"/>
        <w:gridCol w:w="714"/>
      </w:tblGrid>
      <w:tr w:rsidR="00B121C3" w14:paraId="6D3739B6" w14:textId="77777777">
        <w:tc>
          <w:tcPr>
            <w:tcW w:w="8183" w:type="dxa"/>
            <w:gridSpan w:val="7"/>
            <w:tcBorders>
              <w:top w:val="single" w:sz="4" w:space="0" w:color="auto"/>
            </w:tcBorders>
            <w:vAlign w:val="center"/>
          </w:tcPr>
          <w:p w14:paraId="2F2D0576" w14:textId="77777777" w:rsidR="00B121C3" w:rsidRDefault="00532D37">
            <w:pPr>
              <w:ind w:left="0"/>
              <w:jc w:val="center"/>
              <w:rPr>
                <w:rFonts w:eastAsia="Calibri"/>
                <w:b/>
                <w:sz w:val="20"/>
                <w:szCs w:val="20"/>
              </w:rPr>
            </w:pPr>
            <w:bookmarkStart w:id="3" w:name="_Hlk114063780"/>
            <w:r>
              <w:rPr>
                <w:rFonts w:eastAsia="Calibri"/>
                <w:b/>
                <w:sz w:val="20"/>
                <w:szCs w:val="20"/>
              </w:rPr>
              <w:t>Coefficients</w:t>
            </w:r>
            <w:r>
              <w:rPr>
                <w:rFonts w:eastAsia="Calibri"/>
                <w:b/>
                <w:sz w:val="20"/>
                <w:szCs w:val="20"/>
                <w:vertAlign w:val="superscript"/>
              </w:rPr>
              <w:t>a</w:t>
            </w:r>
          </w:p>
        </w:tc>
      </w:tr>
      <w:tr w:rsidR="00B121C3" w14:paraId="3C84EE7C" w14:textId="77777777">
        <w:tc>
          <w:tcPr>
            <w:tcW w:w="948" w:type="dxa"/>
            <w:vMerge w:val="restart"/>
            <w:vAlign w:val="center"/>
          </w:tcPr>
          <w:p w14:paraId="7AADDDA5" w14:textId="77777777" w:rsidR="00B121C3" w:rsidRDefault="00B121C3">
            <w:pPr>
              <w:ind w:left="0"/>
              <w:jc w:val="center"/>
              <w:rPr>
                <w:rFonts w:eastAsia="Calibri"/>
                <w:sz w:val="20"/>
                <w:szCs w:val="20"/>
              </w:rPr>
            </w:pPr>
          </w:p>
        </w:tc>
        <w:tc>
          <w:tcPr>
            <w:tcW w:w="4253" w:type="dxa"/>
            <w:gridSpan w:val="3"/>
            <w:vAlign w:val="center"/>
          </w:tcPr>
          <w:p w14:paraId="7B1CFDBF" w14:textId="77777777" w:rsidR="00B121C3" w:rsidRDefault="00B121C3">
            <w:pPr>
              <w:ind w:left="0"/>
              <w:jc w:val="center"/>
              <w:rPr>
                <w:rFonts w:eastAsia="Calibri"/>
                <w:sz w:val="20"/>
                <w:szCs w:val="20"/>
              </w:rPr>
            </w:pPr>
          </w:p>
        </w:tc>
        <w:tc>
          <w:tcPr>
            <w:tcW w:w="1417" w:type="dxa"/>
            <w:vMerge w:val="restart"/>
            <w:vAlign w:val="center"/>
          </w:tcPr>
          <w:p w14:paraId="223F7D80" w14:textId="77777777" w:rsidR="00B121C3" w:rsidRDefault="00532D37">
            <w:pPr>
              <w:ind w:left="0" w:firstLine="0"/>
              <w:jc w:val="left"/>
              <w:rPr>
                <w:rFonts w:eastAsia="Calibri"/>
                <w:sz w:val="20"/>
                <w:szCs w:val="20"/>
              </w:rPr>
            </w:pPr>
            <w:r>
              <w:rPr>
                <w:rFonts w:eastAsia="Calibri"/>
                <w:sz w:val="20"/>
                <w:szCs w:val="20"/>
              </w:rPr>
              <w:t>Standardized</w:t>
            </w:r>
            <w:r>
              <w:rPr>
                <w:rFonts w:eastAsia="Calibri"/>
                <w:sz w:val="20"/>
                <w:szCs w:val="20"/>
                <w:lang w:val="en-US"/>
              </w:rPr>
              <w:t xml:space="preserve"> </w:t>
            </w:r>
            <w:r>
              <w:rPr>
                <w:rFonts w:eastAsia="Calibri"/>
                <w:sz w:val="20"/>
                <w:szCs w:val="20"/>
              </w:rPr>
              <w:t>Coefficients</w:t>
            </w:r>
          </w:p>
        </w:tc>
        <w:tc>
          <w:tcPr>
            <w:tcW w:w="1560" w:type="dxa"/>
            <w:gridSpan w:val="2"/>
            <w:vMerge w:val="restart"/>
            <w:vAlign w:val="center"/>
          </w:tcPr>
          <w:p w14:paraId="78BE6DBD" w14:textId="77777777" w:rsidR="00B121C3" w:rsidRDefault="00B121C3">
            <w:pPr>
              <w:ind w:left="0"/>
              <w:jc w:val="center"/>
              <w:rPr>
                <w:rFonts w:eastAsia="Calibri"/>
                <w:sz w:val="20"/>
                <w:szCs w:val="20"/>
              </w:rPr>
            </w:pPr>
          </w:p>
        </w:tc>
      </w:tr>
      <w:tr w:rsidR="00B121C3" w14:paraId="1EE56C0C" w14:textId="77777777">
        <w:tc>
          <w:tcPr>
            <w:tcW w:w="948" w:type="dxa"/>
            <w:vMerge/>
            <w:vAlign w:val="center"/>
          </w:tcPr>
          <w:p w14:paraId="52BDEA94" w14:textId="77777777" w:rsidR="00B121C3" w:rsidRDefault="00B121C3">
            <w:pPr>
              <w:ind w:left="0"/>
              <w:jc w:val="center"/>
              <w:rPr>
                <w:rFonts w:eastAsia="Calibri"/>
                <w:sz w:val="20"/>
                <w:szCs w:val="20"/>
              </w:rPr>
            </w:pPr>
          </w:p>
        </w:tc>
        <w:tc>
          <w:tcPr>
            <w:tcW w:w="1134" w:type="dxa"/>
            <w:vAlign w:val="center"/>
          </w:tcPr>
          <w:p w14:paraId="5ADD204E" w14:textId="77777777" w:rsidR="00B121C3" w:rsidRDefault="00B121C3">
            <w:pPr>
              <w:ind w:left="0"/>
              <w:jc w:val="center"/>
              <w:rPr>
                <w:rFonts w:eastAsia="Calibri"/>
                <w:sz w:val="20"/>
                <w:szCs w:val="20"/>
              </w:rPr>
            </w:pPr>
          </w:p>
        </w:tc>
        <w:tc>
          <w:tcPr>
            <w:tcW w:w="3119" w:type="dxa"/>
            <w:gridSpan w:val="2"/>
            <w:vAlign w:val="center"/>
          </w:tcPr>
          <w:p w14:paraId="702D49CB" w14:textId="77777777" w:rsidR="00B121C3" w:rsidRDefault="00532D37">
            <w:pPr>
              <w:ind w:left="0" w:firstLine="0"/>
              <w:jc w:val="left"/>
              <w:rPr>
                <w:rFonts w:eastAsia="Calibri"/>
                <w:sz w:val="20"/>
                <w:szCs w:val="20"/>
              </w:rPr>
            </w:pPr>
            <w:r>
              <w:rPr>
                <w:rFonts w:eastAsia="Calibri"/>
                <w:sz w:val="20"/>
                <w:szCs w:val="20"/>
              </w:rPr>
              <w:t>Unstandardized Coefficients</w:t>
            </w:r>
          </w:p>
        </w:tc>
        <w:tc>
          <w:tcPr>
            <w:tcW w:w="1417" w:type="dxa"/>
            <w:vMerge/>
            <w:vAlign w:val="center"/>
          </w:tcPr>
          <w:p w14:paraId="1474DB72" w14:textId="77777777" w:rsidR="00B121C3" w:rsidRDefault="00B121C3">
            <w:pPr>
              <w:ind w:left="0"/>
              <w:jc w:val="center"/>
              <w:rPr>
                <w:rFonts w:eastAsia="Calibri"/>
                <w:sz w:val="20"/>
                <w:szCs w:val="20"/>
              </w:rPr>
            </w:pPr>
          </w:p>
        </w:tc>
        <w:tc>
          <w:tcPr>
            <w:tcW w:w="1560" w:type="dxa"/>
            <w:gridSpan w:val="2"/>
            <w:vMerge/>
            <w:vAlign w:val="center"/>
          </w:tcPr>
          <w:p w14:paraId="62137110" w14:textId="77777777" w:rsidR="00B121C3" w:rsidRDefault="00B121C3">
            <w:pPr>
              <w:ind w:left="0"/>
              <w:jc w:val="center"/>
              <w:rPr>
                <w:rFonts w:eastAsia="Calibri"/>
                <w:sz w:val="20"/>
                <w:szCs w:val="20"/>
              </w:rPr>
            </w:pPr>
          </w:p>
        </w:tc>
      </w:tr>
      <w:tr w:rsidR="00B121C3" w14:paraId="1AA09F26" w14:textId="77777777">
        <w:tc>
          <w:tcPr>
            <w:tcW w:w="948" w:type="dxa"/>
            <w:tcBorders>
              <w:bottom w:val="single" w:sz="4" w:space="0" w:color="auto"/>
            </w:tcBorders>
            <w:vAlign w:val="center"/>
          </w:tcPr>
          <w:p w14:paraId="626EDE27" w14:textId="77777777" w:rsidR="00B121C3" w:rsidRDefault="00532D37">
            <w:pPr>
              <w:ind w:left="0" w:firstLine="0"/>
              <w:jc w:val="center"/>
              <w:rPr>
                <w:rFonts w:eastAsia="Calibri"/>
                <w:sz w:val="20"/>
                <w:szCs w:val="20"/>
              </w:rPr>
            </w:pPr>
            <w:r>
              <w:rPr>
                <w:rFonts w:eastAsia="Calibri"/>
                <w:sz w:val="20"/>
                <w:szCs w:val="20"/>
              </w:rPr>
              <w:t>Model</w:t>
            </w:r>
          </w:p>
        </w:tc>
        <w:tc>
          <w:tcPr>
            <w:tcW w:w="1134" w:type="dxa"/>
            <w:tcBorders>
              <w:bottom w:val="single" w:sz="4" w:space="0" w:color="auto"/>
            </w:tcBorders>
            <w:vAlign w:val="center"/>
          </w:tcPr>
          <w:p w14:paraId="524D572F" w14:textId="77777777" w:rsidR="00B121C3" w:rsidRDefault="00B121C3">
            <w:pPr>
              <w:ind w:left="0"/>
              <w:jc w:val="center"/>
              <w:rPr>
                <w:rFonts w:eastAsia="Calibri"/>
                <w:sz w:val="20"/>
                <w:szCs w:val="20"/>
              </w:rPr>
            </w:pPr>
          </w:p>
        </w:tc>
        <w:tc>
          <w:tcPr>
            <w:tcW w:w="1560" w:type="dxa"/>
            <w:tcBorders>
              <w:bottom w:val="single" w:sz="4" w:space="0" w:color="auto"/>
            </w:tcBorders>
            <w:vAlign w:val="center"/>
          </w:tcPr>
          <w:p w14:paraId="7C1677D1" w14:textId="77777777" w:rsidR="00B121C3" w:rsidRDefault="00532D37">
            <w:pPr>
              <w:ind w:left="0" w:firstLine="0"/>
              <w:jc w:val="center"/>
              <w:rPr>
                <w:rFonts w:eastAsia="Calibri"/>
                <w:sz w:val="20"/>
                <w:szCs w:val="20"/>
              </w:rPr>
            </w:pPr>
            <w:r>
              <w:rPr>
                <w:rFonts w:eastAsia="Calibri"/>
                <w:sz w:val="20"/>
                <w:szCs w:val="20"/>
              </w:rPr>
              <w:t>B</w:t>
            </w:r>
          </w:p>
        </w:tc>
        <w:tc>
          <w:tcPr>
            <w:tcW w:w="1559" w:type="dxa"/>
            <w:tcBorders>
              <w:bottom w:val="single" w:sz="4" w:space="0" w:color="auto"/>
            </w:tcBorders>
            <w:vAlign w:val="center"/>
          </w:tcPr>
          <w:p w14:paraId="04FF93A7" w14:textId="77777777" w:rsidR="00B121C3" w:rsidRDefault="00532D37">
            <w:pPr>
              <w:ind w:left="0" w:firstLine="0"/>
              <w:jc w:val="center"/>
              <w:rPr>
                <w:rFonts w:eastAsia="Calibri"/>
                <w:sz w:val="20"/>
                <w:szCs w:val="20"/>
              </w:rPr>
            </w:pPr>
            <w:r>
              <w:rPr>
                <w:rFonts w:eastAsia="Calibri"/>
                <w:sz w:val="20"/>
                <w:szCs w:val="20"/>
              </w:rPr>
              <w:t>Std. Error</w:t>
            </w:r>
          </w:p>
        </w:tc>
        <w:tc>
          <w:tcPr>
            <w:tcW w:w="1417" w:type="dxa"/>
            <w:tcBorders>
              <w:bottom w:val="single" w:sz="4" w:space="0" w:color="auto"/>
            </w:tcBorders>
            <w:vAlign w:val="center"/>
          </w:tcPr>
          <w:p w14:paraId="5BD0118F" w14:textId="77777777" w:rsidR="00B121C3" w:rsidRDefault="00532D37">
            <w:pPr>
              <w:ind w:left="0" w:firstLine="0"/>
              <w:jc w:val="center"/>
              <w:rPr>
                <w:rFonts w:eastAsia="Calibri"/>
                <w:sz w:val="20"/>
                <w:szCs w:val="20"/>
              </w:rPr>
            </w:pPr>
            <w:r>
              <w:rPr>
                <w:rFonts w:eastAsia="Calibri"/>
                <w:sz w:val="20"/>
                <w:szCs w:val="20"/>
              </w:rPr>
              <w:t>Beta</w:t>
            </w:r>
          </w:p>
        </w:tc>
        <w:tc>
          <w:tcPr>
            <w:tcW w:w="851" w:type="dxa"/>
            <w:tcBorders>
              <w:bottom w:val="single" w:sz="4" w:space="0" w:color="auto"/>
            </w:tcBorders>
            <w:vAlign w:val="center"/>
          </w:tcPr>
          <w:p w14:paraId="583E7503" w14:textId="77777777" w:rsidR="00B121C3" w:rsidRDefault="00532D37">
            <w:pPr>
              <w:ind w:left="0" w:firstLine="0"/>
              <w:jc w:val="center"/>
              <w:rPr>
                <w:rFonts w:eastAsia="Calibri"/>
                <w:sz w:val="20"/>
                <w:szCs w:val="20"/>
              </w:rPr>
            </w:pPr>
            <w:r>
              <w:rPr>
                <w:rFonts w:eastAsia="Calibri"/>
                <w:sz w:val="20"/>
                <w:szCs w:val="20"/>
              </w:rPr>
              <w:t>t</w:t>
            </w:r>
          </w:p>
        </w:tc>
        <w:tc>
          <w:tcPr>
            <w:tcW w:w="709" w:type="dxa"/>
            <w:tcBorders>
              <w:bottom w:val="single" w:sz="4" w:space="0" w:color="auto"/>
            </w:tcBorders>
            <w:vAlign w:val="center"/>
          </w:tcPr>
          <w:p w14:paraId="6F1BDAAA" w14:textId="77777777" w:rsidR="00B121C3" w:rsidRDefault="00532D37">
            <w:pPr>
              <w:ind w:left="0" w:firstLine="0"/>
              <w:jc w:val="center"/>
              <w:rPr>
                <w:rFonts w:eastAsia="Calibri"/>
                <w:sz w:val="20"/>
                <w:szCs w:val="20"/>
              </w:rPr>
            </w:pPr>
            <w:r>
              <w:rPr>
                <w:rFonts w:eastAsia="Calibri"/>
                <w:sz w:val="20"/>
                <w:szCs w:val="20"/>
              </w:rPr>
              <w:t>Sig</w:t>
            </w:r>
          </w:p>
        </w:tc>
      </w:tr>
      <w:tr w:rsidR="00B121C3" w14:paraId="0AACBA87" w14:textId="77777777">
        <w:tc>
          <w:tcPr>
            <w:tcW w:w="948" w:type="dxa"/>
            <w:vMerge w:val="restart"/>
            <w:tcBorders>
              <w:top w:val="single" w:sz="4" w:space="0" w:color="auto"/>
            </w:tcBorders>
          </w:tcPr>
          <w:p w14:paraId="1F064428" w14:textId="77777777" w:rsidR="00B121C3" w:rsidRDefault="00532D37">
            <w:pPr>
              <w:ind w:left="0"/>
              <w:rPr>
                <w:rFonts w:eastAsia="Calibri"/>
                <w:sz w:val="20"/>
                <w:szCs w:val="20"/>
              </w:rPr>
            </w:pPr>
            <w:r>
              <w:rPr>
                <w:rFonts w:eastAsia="Calibri"/>
                <w:color w:val="000000"/>
                <w:sz w:val="20"/>
                <w:szCs w:val="20"/>
              </w:rPr>
              <w:t>1</w:t>
            </w:r>
          </w:p>
        </w:tc>
        <w:tc>
          <w:tcPr>
            <w:tcW w:w="1134" w:type="dxa"/>
            <w:tcBorders>
              <w:top w:val="single" w:sz="4" w:space="0" w:color="auto"/>
            </w:tcBorders>
            <w:vAlign w:val="center"/>
          </w:tcPr>
          <w:p w14:paraId="4E7173B8" w14:textId="77777777" w:rsidR="00B121C3" w:rsidRDefault="00532D37">
            <w:pPr>
              <w:ind w:left="0" w:firstLine="0"/>
              <w:rPr>
                <w:rFonts w:eastAsia="Calibri"/>
                <w:sz w:val="20"/>
                <w:szCs w:val="20"/>
              </w:rPr>
            </w:pPr>
            <w:r>
              <w:rPr>
                <w:rFonts w:eastAsia="Calibri"/>
                <w:sz w:val="20"/>
                <w:szCs w:val="20"/>
              </w:rPr>
              <w:t>(constant)</w:t>
            </w:r>
          </w:p>
        </w:tc>
        <w:tc>
          <w:tcPr>
            <w:tcW w:w="1560" w:type="dxa"/>
            <w:tcBorders>
              <w:top w:val="single" w:sz="4" w:space="0" w:color="auto"/>
            </w:tcBorders>
            <w:vAlign w:val="center"/>
          </w:tcPr>
          <w:p w14:paraId="717134BB" w14:textId="77777777" w:rsidR="00B121C3" w:rsidRDefault="00532D37">
            <w:pPr>
              <w:ind w:left="0" w:firstLine="0"/>
              <w:jc w:val="right"/>
              <w:rPr>
                <w:rFonts w:eastAsia="Calibri"/>
                <w:sz w:val="20"/>
                <w:szCs w:val="20"/>
              </w:rPr>
            </w:pPr>
            <w:r>
              <w:rPr>
                <w:rFonts w:eastAsia="Calibri"/>
                <w:sz w:val="20"/>
                <w:szCs w:val="20"/>
              </w:rPr>
              <w:t>-737123.369</w:t>
            </w:r>
          </w:p>
        </w:tc>
        <w:tc>
          <w:tcPr>
            <w:tcW w:w="1559" w:type="dxa"/>
            <w:tcBorders>
              <w:top w:val="single" w:sz="4" w:space="0" w:color="auto"/>
            </w:tcBorders>
            <w:vAlign w:val="center"/>
          </w:tcPr>
          <w:p w14:paraId="1F00D070" w14:textId="77777777" w:rsidR="00B121C3" w:rsidRDefault="00532D37">
            <w:pPr>
              <w:ind w:left="0" w:firstLine="0"/>
              <w:jc w:val="right"/>
              <w:rPr>
                <w:rFonts w:eastAsia="Calibri"/>
                <w:sz w:val="20"/>
                <w:szCs w:val="20"/>
              </w:rPr>
            </w:pPr>
            <w:r>
              <w:rPr>
                <w:rFonts w:eastAsia="Calibri"/>
                <w:sz w:val="20"/>
                <w:szCs w:val="20"/>
              </w:rPr>
              <w:t>663227.972</w:t>
            </w:r>
          </w:p>
        </w:tc>
        <w:tc>
          <w:tcPr>
            <w:tcW w:w="1417" w:type="dxa"/>
            <w:tcBorders>
              <w:top w:val="single" w:sz="4" w:space="0" w:color="auto"/>
            </w:tcBorders>
            <w:vAlign w:val="center"/>
          </w:tcPr>
          <w:p w14:paraId="7D491EBE" w14:textId="77777777" w:rsidR="00B121C3" w:rsidRDefault="00B121C3">
            <w:pPr>
              <w:ind w:left="0"/>
              <w:jc w:val="right"/>
              <w:rPr>
                <w:rFonts w:eastAsia="Calibri"/>
                <w:sz w:val="20"/>
                <w:szCs w:val="20"/>
              </w:rPr>
            </w:pPr>
          </w:p>
        </w:tc>
        <w:tc>
          <w:tcPr>
            <w:tcW w:w="851" w:type="dxa"/>
            <w:tcBorders>
              <w:top w:val="single" w:sz="4" w:space="0" w:color="auto"/>
            </w:tcBorders>
            <w:vAlign w:val="center"/>
          </w:tcPr>
          <w:p w14:paraId="792D58DB" w14:textId="77777777" w:rsidR="00B121C3" w:rsidRDefault="00532D37">
            <w:pPr>
              <w:ind w:left="0" w:firstLine="0"/>
              <w:jc w:val="right"/>
              <w:rPr>
                <w:rFonts w:eastAsia="Calibri"/>
                <w:sz w:val="20"/>
                <w:szCs w:val="20"/>
              </w:rPr>
            </w:pPr>
            <w:r>
              <w:rPr>
                <w:rFonts w:eastAsia="Calibri"/>
                <w:sz w:val="20"/>
                <w:szCs w:val="20"/>
              </w:rPr>
              <w:t>1.111</w:t>
            </w:r>
          </w:p>
        </w:tc>
        <w:tc>
          <w:tcPr>
            <w:tcW w:w="709" w:type="dxa"/>
            <w:tcBorders>
              <w:top w:val="single" w:sz="4" w:space="0" w:color="auto"/>
            </w:tcBorders>
            <w:vAlign w:val="center"/>
          </w:tcPr>
          <w:p w14:paraId="5BB6B0E2" w14:textId="77777777" w:rsidR="00B121C3" w:rsidRDefault="00532D37">
            <w:pPr>
              <w:ind w:left="0" w:firstLine="0"/>
              <w:jc w:val="right"/>
              <w:rPr>
                <w:rFonts w:eastAsia="Calibri"/>
                <w:sz w:val="20"/>
                <w:szCs w:val="20"/>
              </w:rPr>
            </w:pPr>
            <w:r>
              <w:rPr>
                <w:rFonts w:eastAsia="Calibri"/>
                <w:sz w:val="20"/>
                <w:szCs w:val="20"/>
              </w:rPr>
              <w:t>.272</w:t>
            </w:r>
          </w:p>
        </w:tc>
      </w:tr>
      <w:tr w:rsidR="00B121C3" w14:paraId="7E1B58D9" w14:textId="77777777">
        <w:tc>
          <w:tcPr>
            <w:tcW w:w="948" w:type="dxa"/>
            <w:vMerge/>
            <w:vAlign w:val="center"/>
          </w:tcPr>
          <w:p w14:paraId="1F7C7A27" w14:textId="77777777" w:rsidR="00B121C3" w:rsidRDefault="00B121C3">
            <w:pPr>
              <w:ind w:left="0"/>
              <w:jc w:val="center"/>
              <w:rPr>
                <w:rFonts w:eastAsia="Calibri"/>
                <w:sz w:val="20"/>
                <w:szCs w:val="20"/>
              </w:rPr>
            </w:pPr>
          </w:p>
        </w:tc>
        <w:tc>
          <w:tcPr>
            <w:tcW w:w="1134" w:type="dxa"/>
            <w:vAlign w:val="center"/>
          </w:tcPr>
          <w:p w14:paraId="0566EAFC" w14:textId="77777777" w:rsidR="00B121C3" w:rsidRDefault="00532D37">
            <w:pPr>
              <w:ind w:left="0" w:firstLine="0"/>
              <w:rPr>
                <w:rFonts w:eastAsia="Calibri"/>
                <w:sz w:val="20"/>
                <w:szCs w:val="20"/>
              </w:rPr>
            </w:pPr>
            <w:r>
              <w:rPr>
                <w:rFonts w:eastAsia="Calibri"/>
                <w:sz w:val="20"/>
                <w:szCs w:val="20"/>
              </w:rPr>
              <w:t>ROE</w:t>
            </w:r>
          </w:p>
        </w:tc>
        <w:tc>
          <w:tcPr>
            <w:tcW w:w="1560" w:type="dxa"/>
            <w:vAlign w:val="center"/>
          </w:tcPr>
          <w:p w14:paraId="58517D98" w14:textId="77777777" w:rsidR="00B121C3" w:rsidRDefault="00532D37">
            <w:pPr>
              <w:ind w:left="0" w:firstLine="0"/>
              <w:jc w:val="right"/>
              <w:rPr>
                <w:rFonts w:eastAsia="Calibri"/>
                <w:sz w:val="20"/>
                <w:szCs w:val="20"/>
              </w:rPr>
            </w:pPr>
            <w:r>
              <w:rPr>
                <w:rFonts w:eastAsia="Calibri"/>
                <w:sz w:val="20"/>
                <w:szCs w:val="20"/>
              </w:rPr>
              <w:t>12500789.470</w:t>
            </w:r>
          </w:p>
        </w:tc>
        <w:tc>
          <w:tcPr>
            <w:tcW w:w="1559" w:type="dxa"/>
            <w:vAlign w:val="center"/>
          </w:tcPr>
          <w:p w14:paraId="494C04F6" w14:textId="77777777" w:rsidR="00B121C3" w:rsidRDefault="00532D37">
            <w:pPr>
              <w:ind w:left="0" w:firstLine="0"/>
              <w:jc w:val="right"/>
              <w:rPr>
                <w:rFonts w:eastAsia="Calibri"/>
                <w:sz w:val="20"/>
                <w:szCs w:val="20"/>
              </w:rPr>
            </w:pPr>
            <w:r>
              <w:rPr>
                <w:rFonts w:eastAsia="Calibri"/>
                <w:sz w:val="20"/>
                <w:szCs w:val="20"/>
              </w:rPr>
              <w:t>2600186.519</w:t>
            </w:r>
          </w:p>
        </w:tc>
        <w:tc>
          <w:tcPr>
            <w:tcW w:w="1417" w:type="dxa"/>
            <w:vAlign w:val="center"/>
          </w:tcPr>
          <w:p w14:paraId="04673BEB" w14:textId="77777777" w:rsidR="00B121C3" w:rsidRDefault="00532D37">
            <w:pPr>
              <w:ind w:left="0" w:firstLine="0"/>
              <w:jc w:val="right"/>
              <w:rPr>
                <w:rFonts w:eastAsia="Calibri"/>
                <w:sz w:val="20"/>
                <w:szCs w:val="20"/>
              </w:rPr>
            </w:pPr>
            <w:r>
              <w:rPr>
                <w:rFonts w:eastAsia="Calibri"/>
                <w:sz w:val="20"/>
                <w:szCs w:val="20"/>
              </w:rPr>
              <w:t>.517</w:t>
            </w:r>
          </w:p>
        </w:tc>
        <w:tc>
          <w:tcPr>
            <w:tcW w:w="851" w:type="dxa"/>
            <w:vAlign w:val="center"/>
          </w:tcPr>
          <w:p w14:paraId="07726517" w14:textId="77777777" w:rsidR="00B121C3" w:rsidRDefault="00532D37">
            <w:pPr>
              <w:ind w:left="0" w:firstLine="0"/>
              <w:jc w:val="right"/>
              <w:rPr>
                <w:rFonts w:eastAsia="Calibri"/>
                <w:sz w:val="20"/>
                <w:szCs w:val="20"/>
              </w:rPr>
            </w:pPr>
            <w:r>
              <w:rPr>
                <w:rFonts w:eastAsia="Calibri"/>
                <w:sz w:val="20"/>
                <w:szCs w:val="20"/>
              </w:rPr>
              <w:t>807</w:t>
            </w:r>
          </w:p>
        </w:tc>
        <w:tc>
          <w:tcPr>
            <w:tcW w:w="709" w:type="dxa"/>
            <w:vAlign w:val="center"/>
          </w:tcPr>
          <w:p w14:paraId="4A9CD81B" w14:textId="77777777" w:rsidR="00B121C3" w:rsidRDefault="00532D37">
            <w:pPr>
              <w:ind w:left="0" w:firstLine="0"/>
              <w:jc w:val="right"/>
              <w:rPr>
                <w:rFonts w:eastAsia="Calibri"/>
                <w:sz w:val="20"/>
                <w:szCs w:val="20"/>
              </w:rPr>
            </w:pPr>
            <w:r>
              <w:rPr>
                <w:rFonts w:eastAsia="Calibri"/>
                <w:sz w:val="20"/>
                <w:szCs w:val="20"/>
              </w:rPr>
              <w:t>.000</w:t>
            </w:r>
          </w:p>
        </w:tc>
      </w:tr>
      <w:tr w:rsidR="00B121C3" w14:paraId="24510A0E" w14:textId="77777777">
        <w:tc>
          <w:tcPr>
            <w:tcW w:w="948" w:type="dxa"/>
            <w:vMerge/>
            <w:vAlign w:val="center"/>
          </w:tcPr>
          <w:p w14:paraId="7A2C8340" w14:textId="77777777" w:rsidR="00B121C3" w:rsidRDefault="00B121C3">
            <w:pPr>
              <w:ind w:left="0"/>
              <w:jc w:val="center"/>
              <w:rPr>
                <w:rFonts w:eastAsia="Calibri"/>
                <w:sz w:val="20"/>
                <w:szCs w:val="20"/>
              </w:rPr>
            </w:pPr>
          </w:p>
        </w:tc>
        <w:tc>
          <w:tcPr>
            <w:tcW w:w="1134" w:type="dxa"/>
            <w:vAlign w:val="center"/>
          </w:tcPr>
          <w:p w14:paraId="18B4295C" w14:textId="77777777" w:rsidR="00B121C3" w:rsidRDefault="00532D37">
            <w:pPr>
              <w:ind w:left="0" w:firstLine="0"/>
              <w:rPr>
                <w:rFonts w:eastAsia="Calibri"/>
                <w:sz w:val="20"/>
                <w:szCs w:val="20"/>
              </w:rPr>
            </w:pPr>
            <w:r>
              <w:rPr>
                <w:rFonts w:eastAsia="Calibri"/>
                <w:sz w:val="20"/>
                <w:szCs w:val="20"/>
              </w:rPr>
              <w:t>CR</w:t>
            </w:r>
          </w:p>
        </w:tc>
        <w:tc>
          <w:tcPr>
            <w:tcW w:w="1560" w:type="dxa"/>
            <w:vAlign w:val="center"/>
          </w:tcPr>
          <w:p w14:paraId="52A372AE" w14:textId="77777777" w:rsidR="00B121C3" w:rsidRDefault="00532D37">
            <w:pPr>
              <w:ind w:left="0" w:firstLine="0"/>
              <w:jc w:val="right"/>
              <w:rPr>
                <w:rFonts w:eastAsia="Calibri"/>
                <w:sz w:val="20"/>
                <w:szCs w:val="20"/>
              </w:rPr>
            </w:pPr>
            <w:r>
              <w:rPr>
                <w:rFonts w:eastAsia="Calibri"/>
                <w:sz w:val="20"/>
                <w:szCs w:val="20"/>
              </w:rPr>
              <w:t>624756.094</w:t>
            </w:r>
          </w:p>
        </w:tc>
        <w:tc>
          <w:tcPr>
            <w:tcW w:w="1559" w:type="dxa"/>
            <w:vAlign w:val="center"/>
          </w:tcPr>
          <w:p w14:paraId="63736941" w14:textId="77777777" w:rsidR="00B121C3" w:rsidRDefault="00532D37">
            <w:pPr>
              <w:ind w:left="0" w:firstLine="0"/>
              <w:jc w:val="right"/>
              <w:rPr>
                <w:rFonts w:eastAsia="Calibri"/>
                <w:sz w:val="20"/>
                <w:szCs w:val="20"/>
              </w:rPr>
            </w:pPr>
            <w:r>
              <w:rPr>
                <w:rFonts w:eastAsia="Calibri"/>
                <w:sz w:val="20"/>
                <w:szCs w:val="20"/>
              </w:rPr>
              <w:t>181724.119</w:t>
            </w:r>
          </w:p>
        </w:tc>
        <w:tc>
          <w:tcPr>
            <w:tcW w:w="1417" w:type="dxa"/>
            <w:vAlign w:val="center"/>
          </w:tcPr>
          <w:p w14:paraId="5D99DFF8" w14:textId="77777777" w:rsidR="00B121C3" w:rsidRDefault="00532D37">
            <w:pPr>
              <w:ind w:left="0" w:firstLine="0"/>
              <w:jc w:val="right"/>
              <w:rPr>
                <w:rFonts w:eastAsia="Calibri"/>
                <w:sz w:val="20"/>
                <w:szCs w:val="20"/>
              </w:rPr>
            </w:pPr>
            <w:r>
              <w:rPr>
                <w:rFonts w:eastAsia="Calibri"/>
                <w:sz w:val="20"/>
                <w:szCs w:val="20"/>
              </w:rPr>
              <w:t>.439</w:t>
            </w:r>
          </w:p>
        </w:tc>
        <w:tc>
          <w:tcPr>
            <w:tcW w:w="851" w:type="dxa"/>
            <w:vAlign w:val="center"/>
          </w:tcPr>
          <w:p w14:paraId="73320282" w14:textId="77777777" w:rsidR="00B121C3" w:rsidRDefault="00532D37">
            <w:pPr>
              <w:ind w:left="0" w:firstLine="0"/>
              <w:jc w:val="right"/>
              <w:rPr>
                <w:rFonts w:eastAsia="Calibri"/>
                <w:sz w:val="20"/>
                <w:szCs w:val="20"/>
              </w:rPr>
            </w:pPr>
            <w:r>
              <w:rPr>
                <w:rFonts w:eastAsia="Calibri"/>
                <w:sz w:val="20"/>
                <w:szCs w:val="20"/>
              </w:rPr>
              <w:t>.438</w:t>
            </w:r>
          </w:p>
        </w:tc>
        <w:tc>
          <w:tcPr>
            <w:tcW w:w="709" w:type="dxa"/>
            <w:vAlign w:val="center"/>
          </w:tcPr>
          <w:p w14:paraId="60973820" w14:textId="77777777" w:rsidR="00B121C3" w:rsidRDefault="00532D37">
            <w:pPr>
              <w:ind w:left="0" w:firstLine="0"/>
              <w:jc w:val="right"/>
              <w:rPr>
                <w:rFonts w:eastAsia="Calibri"/>
                <w:sz w:val="20"/>
                <w:szCs w:val="20"/>
              </w:rPr>
            </w:pPr>
            <w:r>
              <w:rPr>
                <w:rFonts w:eastAsia="Calibri"/>
                <w:sz w:val="20"/>
                <w:szCs w:val="20"/>
              </w:rPr>
              <w:t>.001</w:t>
            </w:r>
          </w:p>
        </w:tc>
      </w:tr>
      <w:tr w:rsidR="00B121C3" w14:paraId="227E723F" w14:textId="77777777">
        <w:tc>
          <w:tcPr>
            <w:tcW w:w="948" w:type="dxa"/>
            <w:vMerge/>
            <w:tcBorders>
              <w:bottom w:val="single" w:sz="4" w:space="0" w:color="auto"/>
            </w:tcBorders>
            <w:vAlign w:val="center"/>
          </w:tcPr>
          <w:p w14:paraId="53FB7A2D" w14:textId="77777777" w:rsidR="00B121C3" w:rsidRDefault="00B121C3">
            <w:pPr>
              <w:ind w:left="0"/>
              <w:jc w:val="center"/>
              <w:rPr>
                <w:rFonts w:eastAsia="Calibri"/>
                <w:sz w:val="20"/>
                <w:szCs w:val="20"/>
              </w:rPr>
            </w:pPr>
          </w:p>
        </w:tc>
        <w:tc>
          <w:tcPr>
            <w:tcW w:w="1134" w:type="dxa"/>
            <w:tcBorders>
              <w:bottom w:val="single" w:sz="4" w:space="0" w:color="auto"/>
            </w:tcBorders>
            <w:vAlign w:val="center"/>
          </w:tcPr>
          <w:p w14:paraId="718AE7F0" w14:textId="77777777" w:rsidR="00B121C3" w:rsidRDefault="00532D37">
            <w:pPr>
              <w:ind w:left="0" w:firstLine="0"/>
              <w:rPr>
                <w:rFonts w:eastAsia="Calibri"/>
                <w:sz w:val="20"/>
                <w:szCs w:val="20"/>
              </w:rPr>
            </w:pPr>
            <w:r>
              <w:rPr>
                <w:rFonts w:eastAsia="Calibri"/>
                <w:sz w:val="20"/>
                <w:szCs w:val="20"/>
              </w:rPr>
              <w:t>DER</w:t>
            </w:r>
          </w:p>
        </w:tc>
        <w:tc>
          <w:tcPr>
            <w:tcW w:w="1560" w:type="dxa"/>
            <w:tcBorders>
              <w:bottom w:val="single" w:sz="4" w:space="0" w:color="auto"/>
            </w:tcBorders>
            <w:vAlign w:val="center"/>
          </w:tcPr>
          <w:p w14:paraId="78F0C8FC" w14:textId="77777777" w:rsidR="00B121C3" w:rsidRDefault="00532D37">
            <w:pPr>
              <w:ind w:left="0" w:firstLine="0"/>
              <w:jc w:val="right"/>
              <w:rPr>
                <w:rFonts w:eastAsia="Calibri"/>
                <w:sz w:val="20"/>
                <w:szCs w:val="20"/>
              </w:rPr>
            </w:pPr>
            <w:r>
              <w:rPr>
                <w:rFonts w:eastAsia="Calibri"/>
                <w:sz w:val="20"/>
                <w:szCs w:val="20"/>
              </w:rPr>
              <w:t>334288.625</w:t>
            </w:r>
          </w:p>
        </w:tc>
        <w:tc>
          <w:tcPr>
            <w:tcW w:w="1559" w:type="dxa"/>
            <w:tcBorders>
              <w:bottom w:val="single" w:sz="4" w:space="0" w:color="auto"/>
            </w:tcBorders>
            <w:vAlign w:val="center"/>
          </w:tcPr>
          <w:p w14:paraId="485B73D7" w14:textId="77777777" w:rsidR="00B121C3" w:rsidRDefault="00532D37">
            <w:pPr>
              <w:ind w:left="0" w:firstLine="0"/>
              <w:jc w:val="right"/>
              <w:rPr>
                <w:rFonts w:eastAsia="Calibri"/>
                <w:sz w:val="20"/>
                <w:szCs w:val="20"/>
              </w:rPr>
            </w:pPr>
            <w:r>
              <w:rPr>
                <w:rFonts w:eastAsia="Calibri"/>
                <w:sz w:val="20"/>
                <w:szCs w:val="20"/>
              </w:rPr>
              <w:t>162965.220</w:t>
            </w:r>
          </w:p>
        </w:tc>
        <w:tc>
          <w:tcPr>
            <w:tcW w:w="1417" w:type="dxa"/>
            <w:tcBorders>
              <w:bottom w:val="single" w:sz="4" w:space="0" w:color="auto"/>
            </w:tcBorders>
            <w:vAlign w:val="center"/>
          </w:tcPr>
          <w:p w14:paraId="7777E887" w14:textId="77777777" w:rsidR="00B121C3" w:rsidRDefault="00532D37">
            <w:pPr>
              <w:ind w:left="0" w:firstLine="0"/>
              <w:jc w:val="right"/>
              <w:rPr>
                <w:rFonts w:eastAsia="Calibri"/>
                <w:sz w:val="20"/>
                <w:szCs w:val="20"/>
              </w:rPr>
            </w:pPr>
            <w:r>
              <w:rPr>
                <w:rFonts w:eastAsia="Calibri"/>
                <w:sz w:val="20"/>
                <w:szCs w:val="20"/>
              </w:rPr>
              <w:t>.263</w:t>
            </w:r>
          </w:p>
        </w:tc>
        <w:tc>
          <w:tcPr>
            <w:tcW w:w="851" w:type="dxa"/>
            <w:tcBorders>
              <w:bottom w:val="single" w:sz="4" w:space="0" w:color="auto"/>
            </w:tcBorders>
            <w:vAlign w:val="center"/>
          </w:tcPr>
          <w:p w14:paraId="4E2072B0" w14:textId="77777777" w:rsidR="00B121C3" w:rsidRDefault="00532D37">
            <w:pPr>
              <w:ind w:left="0" w:firstLine="0"/>
              <w:jc w:val="right"/>
              <w:rPr>
                <w:rFonts w:eastAsia="Calibri"/>
                <w:sz w:val="20"/>
                <w:szCs w:val="20"/>
              </w:rPr>
            </w:pPr>
            <w:r>
              <w:rPr>
                <w:rFonts w:eastAsia="Calibri"/>
                <w:sz w:val="20"/>
                <w:szCs w:val="20"/>
              </w:rPr>
              <w:t>.051</w:t>
            </w:r>
          </w:p>
        </w:tc>
        <w:tc>
          <w:tcPr>
            <w:tcW w:w="709" w:type="dxa"/>
            <w:tcBorders>
              <w:bottom w:val="single" w:sz="4" w:space="0" w:color="auto"/>
            </w:tcBorders>
            <w:vAlign w:val="center"/>
          </w:tcPr>
          <w:p w14:paraId="4DDC964A" w14:textId="77777777" w:rsidR="00B121C3" w:rsidRDefault="00532D37">
            <w:pPr>
              <w:ind w:left="0" w:firstLine="0"/>
              <w:jc w:val="right"/>
              <w:rPr>
                <w:rFonts w:eastAsia="Calibri"/>
                <w:sz w:val="20"/>
                <w:szCs w:val="20"/>
              </w:rPr>
            </w:pPr>
            <w:r>
              <w:rPr>
                <w:rFonts w:eastAsia="Calibri"/>
                <w:sz w:val="20"/>
                <w:szCs w:val="20"/>
              </w:rPr>
              <w:t>.045</w:t>
            </w:r>
          </w:p>
        </w:tc>
      </w:tr>
      <w:bookmarkEnd w:id="3"/>
    </w:tbl>
    <w:p w14:paraId="67F19ACC" w14:textId="77777777" w:rsidR="00B121C3" w:rsidRDefault="00B121C3">
      <w:pPr>
        <w:ind w:left="66" w:firstLine="218"/>
        <w:jc w:val="both"/>
        <w:rPr>
          <w:bCs/>
          <w:sz w:val="20"/>
          <w:lang w:val="en-ID"/>
        </w:rPr>
      </w:pPr>
    </w:p>
    <w:p w14:paraId="3ACC81FD" w14:textId="77777777" w:rsidR="00B121C3" w:rsidRDefault="00532D37">
      <w:pPr>
        <w:ind w:left="66" w:firstLine="218"/>
        <w:jc w:val="both"/>
        <w:rPr>
          <w:bCs/>
          <w:sz w:val="20"/>
          <w:lang w:val="en-ID"/>
        </w:rPr>
      </w:pPr>
      <w:r>
        <w:rPr>
          <w:bCs/>
          <w:sz w:val="20"/>
          <w:lang w:val="en-ID"/>
        </w:rPr>
        <w:t xml:space="preserve">Berdasarkan hasil analisis regresi linier, nilai signifikansi uji t parsial pada hipotesis pertama  menunjukkan tingkat signifikansi 0,000 &lt; 0,05 artinya hal ini menunjukkan bahwa </w:t>
      </w:r>
      <w:r>
        <w:rPr>
          <w:bCs/>
          <w:i/>
          <w:iCs/>
          <w:sz w:val="20"/>
          <w:lang w:val="en-ID"/>
        </w:rPr>
        <w:t>Return On Equity</w:t>
      </w:r>
      <w:r>
        <w:rPr>
          <w:bCs/>
          <w:sz w:val="20"/>
          <w:lang w:val="en-ID"/>
        </w:rPr>
        <w:t xml:space="preserve"> (ROE) berpengaruh terhadap nilai perusahaan (PBV). </w:t>
      </w:r>
    </w:p>
    <w:p w14:paraId="52A3A6BE" w14:textId="77777777" w:rsidR="00B121C3" w:rsidRDefault="00532D37">
      <w:pPr>
        <w:ind w:left="66" w:firstLine="218"/>
        <w:jc w:val="both"/>
        <w:rPr>
          <w:bCs/>
          <w:sz w:val="20"/>
          <w:lang w:val="en-ID"/>
        </w:rPr>
      </w:pPr>
      <w:r>
        <w:rPr>
          <w:bCs/>
          <w:sz w:val="20"/>
          <w:lang w:val="en-ID"/>
        </w:rPr>
        <w:t xml:space="preserve">Pada hipotesis kedua menunjukkan tingkat signifikasni 0,001 &lt; 0,05 artinya hal ini menunjukkan bahwa variabel </w:t>
      </w:r>
      <w:r>
        <w:rPr>
          <w:bCs/>
          <w:i/>
          <w:iCs/>
          <w:sz w:val="20"/>
          <w:lang w:val="en-ID"/>
        </w:rPr>
        <w:t>Current Ratio</w:t>
      </w:r>
      <w:r>
        <w:rPr>
          <w:bCs/>
          <w:sz w:val="20"/>
          <w:lang w:val="en-ID"/>
        </w:rPr>
        <w:t xml:space="preserve"> (CR) berpengaruh terhadap nilai perusahaan (PBV). </w:t>
      </w:r>
    </w:p>
    <w:p w14:paraId="6B40AD13" w14:textId="77777777" w:rsidR="00B121C3" w:rsidRDefault="00532D37">
      <w:pPr>
        <w:ind w:left="66" w:firstLine="218"/>
        <w:jc w:val="both"/>
        <w:rPr>
          <w:bCs/>
          <w:sz w:val="20"/>
          <w:lang w:val="en-ID"/>
        </w:rPr>
      </w:pPr>
      <w:r>
        <w:rPr>
          <w:bCs/>
          <w:sz w:val="20"/>
          <w:lang w:val="en-ID"/>
        </w:rPr>
        <w:t xml:space="preserve">Pad hipotesis ketiga menunjukkan tingkat signifikansi 0,045 &lt; 0,05 artinya hal ini menunjukkan bahwa variabel </w:t>
      </w:r>
      <w:r>
        <w:rPr>
          <w:bCs/>
          <w:i/>
          <w:iCs/>
          <w:sz w:val="20"/>
          <w:lang w:val="en-ID"/>
        </w:rPr>
        <w:t>Debt To Equity Ratio</w:t>
      </w:r>
      <w:r>
        <w:rPr>
          <w:bCs/>
          <w:sz w:val="20"/>
          <w:lang w:val="en-ID"/>
        </w:rPr>
        <w:t xml:space="preserve"> (DER) berpengruh terhadap nilai perusahaan (PBV).</w:t>
      </w:r>
    </w:p>
    <w:p w14:paraId="2B3C9AE1" w14:textId="77777777" w:rsidR="00B121C3" w:rsidRDefault="00B121C3">
      <w:pPr>
        <w:ind w:left="66" w:firstLine="218"/>
        <w:jc w:val="both"/>
        <w:rPr>
          <w:bCs/>
          <w:sz w:val="20"/>
          <w:lang w:val="en-ID"/>
        </w:rPr>
      </w:pPr>
    </w:p>
    <w:p w14:paraId="4F0E6FA5" w14:textId="77777777" w:rsidR="00B121C3" w:rsidRDefault="00532D37">
      <w:pPr>
        <w:pStyle w:val="ListParagraph"/>
        <w:numPr>
          <w:ilvl w:val="0"/>
          <w:numId w:val="20"/>
        </w:numPr>
        <w:ind w:left="426"/>
        <w:rPr>
          <w:b/>
          <w:sz w:val="20"/>
          <w:lang w:val="en-ID"/>
        </w:rPr>
      </w:pPr>
      <w:r>
        <w:rPr>
          <w:b/>
          <w:sz w:val="20"/>
          <w:lang w:val="en-ID"/>
        </w:rPr>
        <w:t>Pembahasan</w:t>
      </w:r>
    </w:p>
    <w:p w14:paraId="77DDF8D6" w14:textId="0A375D58" w:rsidR="00B121C3" w:rsidRDefault="00532D37">
      <w:pPr>
        <w:pStyle w:val="Heading1"/>
        <w:spacing w:before="0" w:after="0"/>
        <w:ind w:firstLine="284"/>
        <w:jc w:val="both"/>
        <w:rPr>
          <w:b w:val="0"/>
          <w:smallCaps w:val="0"/>
        </w:rPr>
      </w:pPr>
      <w:r>
        <w:rPr>
          <w:b w:val="0"/>
          <w:smallCaps w:val="0"/>
        </w:rPr>
        <w:t>Rasio profit</w:t>
      </w:r>
      <w:r>
        <w:rPr>
          <w:b w:val="0"/>
          <w:smallCaps w:val="0"/>
          <w:lang w:val="en-US"/>
        </w:rPr>
        <w:t>a</w:t>
      </w:r>
      <w:r>
        <w:rPr>
          <w:b w:val="0"/>
          <w:smallCaps w:val="0"/>
        </w:rPr>
        <w:t xml:space="preserve">bilitas perusahaan dalam penelitian ini menggunakan pendekatan rasio Return On Equity  (ROE). </w:t>
      </w:r>
      <w:r>
        <w:rPr>
          <w:b w:val="0"/>
          <w:i/>
          <w:iCs/>
          <w:smallCaps w:val="0"/>
        </w:rPr>
        <w:t>Return On Equity</w:t>
      </w:r>
      <w:r>
        <w:rPr>
          <w:b w:val="0"/>
          <w:smallCaps w:val="0"/>
        </w:rPr>
        <w:t xml:space="preserve"> (ROE) merupakan rasio yang mengukur sebuah perusahaan dalam menghasilkan laba atau keuntungan dalam modal tertentu</w:t>
      </w:r>
      <w:r>
        <w:rPr>
          <w:b w:val="0"/>
          <w:smallCaps w:val="0"/>
          <w:lang w:val="en-US"/>
        </w:rPr>
        <w:t xml:space="preserve">. </w:t>
      </w:r>
      <w:r>
        <w:rPr>
          <w:b w:val="0"/>
          <w:smallCaps w:val="0"/>
        </w:rPr>
        <w:t xml:space="preserve">Semakin tinggi nilai ROE maka semakin baik kinerja keuangan perusahaan dalam menghasilkan laba dari modal yang dimiliki. Hasil analisis menunjukkan variabel ROE signifikan terhadap PBV. Hal ini dapat dijelaskan berdasarkan teori sinyal yaitu informasi kinerja keuangan yang baik akan mengurangi informasi asimetris antara manajemen perusahaan dengan investor. Informasi yang disampaikan melalui laporaan keuangan dapat mempengaruhi keputusan investor. Informasi tentang profitabilitas perusahaan dapat dimanfaatkan oleh investor untuk memberikan penilian tentang aktivitas operasional perusahaan. Dengan menggunakan ROE maka investor dapat mengetahui tingkat laba dari modal yang dimiliki perusahaan sehingga dapat menjadi pertimbangan untuk menanamkan modal. Modal yang ditanamkan akan meningkatkan nilai perusahaan pada Bursa Efek Indonesia. Nilai perusahaan dapat diketahui dengan rasio PBV. Nilai perusahaan akan meningkat sesuai dengan peningkatan profitabilitas. Berdasarkan teori stakeholder, pihak – pihak yang terpengaruh oleh perusahaan akan memberikan apresiasi terhadap kinerja keungan perusahaan yang baik. Dengan demikian variabel ROE berpengaruh positif dan signifikan terhadap variabel PBV. Hasil penelitian ini sesuai dengan penelitian sebelumnya dari </w:t>
      </w:r>
      <w:sdt>
        <w:sdtPr>
          <w:rPr>
            <w:b w:val="0"/>
            <w:smallCaps w:val="0"/>
            <w:color w:val="000000"/>
          </w:rPr>
          <w:tag w:val="MENDELEY_CITATION_v3_eyJjaXRhdGlvbklEIjoiTUVOREVMRVlfQ0lUQVRJT05fMzRkNWM1MTItYjRiYS00NjhiLWFmNDMtZjg0NTFmYmY2NDY5IiwicHJvcGVydGllcyI6eyJub3RlSW5kZXgiOjB9LCJpc0VkaXRlZCI6ZmFsc2UsIm1hbnVhbE92ZXJyaWRlIjp7ImlzTWFudWFsbHlPdmVycmlkZGVuIjpmYWxzZSwiY2l0ZXByb2NUZXh0IjoiWzhdLCBbMTFdLCBbMTZ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"/>
          <w:id w:val="-2127074922"/>
          <w:placeholder>
            <w:docPart w:val="DefaultPlaceholder_-1854013440"/>
          </w:placeholder>
        </w:sdtPr>
        <w:sdtEndPr/>
        <w:sdtContent>
          <w:r w:rsidR="00B85DF6" w:rsidRPr="00B85DF6">
            <w:rPr>
              <w:b w:val="0"/>
              <w:smallCaps w:val="0"/>
              <w:color w:val="000000"/>
            </w:rPr>
            <w:t>[8], [11], [16]</w:t>
          </w:r>
        </w:sdtContent>
      </w:sdt>
      <w:r>
        <w:rPr>
          <w:b w:val="0"/>
          <w:smallCaps w:val="0"/>
        </w:rPr>
        <w:t xml:space="preserve">, menunjukkan bahwa ROE berpengaruh terhadap nilai perusahaan. Namun hasil penelitian ini bertentangan dengan </w:t>
      </w:r>
      <w:r>
        <w:rPr>
          <w:b w:val="0"/>
          <w:smallCaps w:val="0"/>
        </w:rPr>
        <w:lastRenderedPageBreak/>
        <w:t xml:space="preserve">penelitian yang dilakukan oleh </w:t>
      </w:r>
      <w:sdt>
        <w:sdtPr>
          <w:rPr>
            <w:b w:val="0"/>
            <w:smallCaps w:val="0"/>
            <w:color w:val="000000"/>
          </w:rPr>
          <w:tag w:val="MENDELEY_CITATION_v3_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"/>
          <w:id w:val="-757055376"/>
          <w:placeholder>
            <w:docPart w:val="DefaultPlaceholder_-1854013440"/>
          </w:placeholder>
        </w:sdtPr>
        <w:sdtEndPr/>
        <w:sdtContent>
          <w:r w:rsidR="00B85DF6" w:rsidRPr="00B85DF6">
            <w:rPr>
              <w:b w:val="0"/>
              <w:smallCaps w:val="0"/>
              <w:color w:val="000000"/>
            </w:rPr>
            <w:t>[10], [12]</w:t>
          </w:r>
        </w:sdtContent>
      </w:sdt>
      <w:r>
        <w:rPr>
          <w:b w:val="0"/>
          <w:smallCaps w:val="0"/>
        </w:rPr>
        <w:t xml:space="preserve"> yang menunjukkan hasil bahwa ROE tidak berpengaruh terhadap nilai perusahaan. </w:t>
      </w:r>
    </w:p>
    <w:p w14:paraId="19A0192A" w14:textId="14DCE6E8" w:rsidR="00B121C3" w:rsidRDefault="00532D37">
      <w:pPr>
        <w:pStyle w:val="Heading1"/>
        <w:spacing w:before="0" w:after="0"/>
        <w:ind w:firstLine="284"/>
        <w:jc w:val="both"/>
        <w:rPr>
          <w:b w:val="0"/>
          <w:smallCaps w:val="0"/>
        </w:rPr>
      </w:pPr>
      <w:r>
        <w:rPr>
          <w:b w:val="0"/>
          <w:smallCaps w:val="0"/>
        </w:rPr>
        <w:t xml:space="preserve">Berdasarkan hasil analisis regresi linear berganda menunjukkan bahwa variabel </w:t>
      </w:r>
      <w:r>
        <w:rPr>
          <w:b w:val="0"/>
          <w:i/>
          <w:iCs/>
          <w:smallCaps w:val="0"/>
        </w:rPr>
        <w:t>Current Ratio</w:t>
      </w:r>
      <w:r>
        <w:rPr>
          <w:b w:val="0"/>
          <w:smallCaps w:val="0"/>
        </w:rPr>
        <w:t xml:space="preserve"> (CR) berpengaruh terhadap nilai perusahaan. Hal ini daat dijelaskan dengan teori agensi yang menyatakan bahwa pendelegasian wewenang dari principal (investor) kepada agen (manajemen perusahaan) yang dapat menimbulkan asimetris informasi. Permasalahan yang timbul akibat informasi asimetris dapat dikurangi dengan transparansi pihak agen melalui laporaan keuangan perusahaan.</w:t>
      </w:r>
      <w:r>
        <w:rPr>
          <w:b w:val="0"/>
          <w:smallCaps w:val="0"/>
          <w:lang w:val="en-US"/>
        </w:rPr>
        <w:t xml:space="preserve"> </w:t>
      </w:r>
      <w:r>
        <w:rPr>
          <w:b w:val="0"/>
          <w:smallCaps w:val="0"/>
        </w:rPr>
        <w:t xml:space="preserve">Nilai rasio Current Ratio (CR) yang tinggi akan meningkatkan nilai perusahaan karena investor menganggap perusahaan dapat memenuhi kewajiban jangka pendek sehingga memiliki kinerja keuangan yang baik. Berdasarkan teori stakeholder maka pihak – pihak yang memiliki kepentingan secara langsung maupun tidak langsung pada perusahaan harus mendapatkan hubungan yang baik dengan pihak manajemen. </w:t>
      </w:r>
      <w:r>
        <w:rPr>
          <w:b w:val="0"/>
          <w:i/>
          <w:iCs/>
          <w:smallCaps w:val="0"/>
        </w:rPr>
        <w:t>Current Ratio</w:t>
      </w:r>
      <w:r>
        <w:rPr>
          <w:b w:val="0"/>
          <w:smallCaps w:val="0"/>
        </w:rPr>
        <w:t xml:space="preserve"> (CR) dapat menjadi salah satu pedoman kepada outside stakeholder seperti pemasok dan kreditor. Dengan nilai CR yang tinggi maka pihak pemasok mendapatkan kepastian pembayaran kewajiban jangka pendek dan kreditor juga mendapatkan kepastian pembayaran dari aset lancar yang dimiliki perusahaan. Kedua hal ini akan meningkatkan kepercayaan investor terhadap likuiditas perusahaan saat menghadapi kesulitan keuangan. Berdasarkan teori sinyal , informasi tentang likuiditas perusahaan yang disampaikan melalui laporan keuangan dapat mengurangi informasi asimetris antara pihaak manajemen dengan investor luar. Semakin tinggi rasio CR maka semakin tinggi nilai perusahaan karena investor akan menanamkan modalnya. Hasil penelitian yang sesuai degan penelitian sebelumnya yaitu </w:t>
      </w:r>
      <w:sdt>
        <w:sdtPr>
          <w:rPr>
            <w:b w:val="0"/>
            <w:smallCaps w:val="0"/>
            <w:color w:val="000000"/>
          </w:rPr>
          <w:tag w:val="MENDELEY_CITATION_v3_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"/>
          <w:id w:val="-1967805259"/>
          <w:placeholder>
            <w:docPart w:val="DefaultPlaceholder_-1854013440"/>
          </w:placeholder>
        </w:sdtPr>
        <w:sdtEndPr/>
        <w:sdtContent>
          <w:r w:rsidR="00B85DF6" w:rsidRPr="00B85DF6">
            <w:rPr>
              <w:b w:val="0"/>
              <w:smallCaps w:val="0"/>
              <w:color w:val="000000"/>
            </w:rPr>
            <w:t>[10]–[12], [17]</w:t>
          </w:r>
        </w:sdtContent>
      </w:sdt>
      <w:r>
        <w:rPr>
          <w:b w:val="0"/>
          <w:smallCaps w:val="0"/>
        </w:rPr>
        <w:t xml:space="preserve"> menyatakan bahw</w:t>
      </w:r>
      <w:r>
        <w:rPr>
          <w:b w:val="0"/>
          <w:smallCaps w:val="0"/>
          <w:lang w:val="en-US"/>
        </w:rPr>
        <w:t>a</w:t>
      </w:r>
      <w:r>
        <w:rPr>
          <w:b w:val="0"/>
          <w:smallCaps w:val="0"/>
        </w:rPr>
        <w:t xml:space="preserve"> </w:t>
      </w:r>
      <w:r>
        <w:rPr>
          <w:b w:val="0"/>
          <w:i/>
          <w:iCs/>
          <w:smallCaps w:val="0"/>
        </w:rPr>
        <w:t>Current Ratio</w:t>
      </w:r>
      <w:r>
        <w:rPr>
          <w:b w:val="0"/>
          <w:smallCaps w:val="0"/>
        </w:rPr>
        <w:t xml:space="preserve"> (CR) berpengaruh terhadap nilai perusahaan. Namun hasil penelitian ini bertentangan dengan penelitian yang dilakukan oleh </w:t>
      </w:r>
      <w:sdt>
        <w:sdtPr>
          <w:rPr>
            <w:b w:val="0"/>
            <w:smallCaps w:val="0"/>
            <w:color w:val="000000"/>
          </w:rPr>
          <w:tag w:val="MENDELEY_CITATION_v3_eyJjaXRhdGlvbklEIjoiTUVOREVMRVlfQ0lUQVRJT05fMjgyNTE4NDYtMzg2Yi00ODI2LTk2M2EtNjc5MTc2ODNlNWQ1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
          <w:id w:val="-692372361"/>
          <w:placeholder>
            <w:docPart w:val="DefaultPlaceholder_-1854013440"/>
          </w:placeholder>
        </w:sdtPr>
        <w:sdtEndPr/>
        <w:sdtContent>
          <w:r w:rsidR="00B85DF6" w:rsidRPr="00B85DF6">
            <w:rPr>
              <w:b w:val="0"/>
              <w:smallCaps w:val="0"/>
              <w:color w:val="000000"/>
            </w:rPr>
            <w:t>[8]</w:t>
          </w:r>
        </w:sdtContent>
      </w:sdt>
      <w:r>
        <w:rPr>
          <w:b w:val="0"/>
          <w:smallCaps w:val="0"/>
        </w:rPr>
        <w:t xml:space="preserve">yang menujukkan hasil bahwa </w:t>
      </w:r>
      <w:r>
        <w:rPr>
          <w:b w:val="0"/>
          <w:i/>
          <w:iCs/>
          <w:smallCaps w:val="0"/>
        </w:rPr>
        <w:t>Current Ratio</w:t>
      </w:r>
      <w:r>
        <w:rPr>
          <w:b w:val="0"/>
          <w:smallCaps w:val="0"/>
        </w:rPr>
        <w:t xml:space="preserve"> (CR) tidak berpengaruh terhadap nilai perusahaan. </w:t>
      </w:r>
    </w:p>
    <w:p w14:paraId="2DF217A2" w14:textId="3E7CDB04" w:rsidR="00B121C3" w:rsidRDefault="00532D37">
      <w:pPr>
        <w:pStyle w:val="Heading1"/>
        <w:spacing w:before="0" w:after="0"/>
        <w:ind w:firstLine="284"/>
        <w:jc w:val="both"/>
        <w:rPr>
          <w:b w:val="0"/>
          <w:smallCaps w:val="0"/>
        </w:rPr>
      </w:pPr>
      <w:r>
        <w:rPr>
          <w:b w:val="0"/>
          <w:smallCaps w:val="0"/>
        </w:rPr>
        <w:t xml:space="preserve">Berdasarkan hasil analisis regresi linear berganda menunjukkan bahwa variabel </w:t>
      </w:r>
      <w:r>
        <w:rPr>
          <w:b w:val="0"/>
          <w:i/>
          <w:iCs/>
          <w:smallCaps w:val="0"/>
        </w:rPr>
        <w:t>Debt To Equity Ratio</w:t>
      </w:r>
      <w:r>
        <w:rPr>
          <w:b w:val="0"/>
          <w:smallCaps w:val="0"/>
        </w:rPr>
        <w:t xml:space="preserve"> (DER) berpengaruh signifikan terhadap nilai perusahaan. Variabel DER merupakan bagian dari rasio solvabilitas yaitu suatu kemampuan perusahaan dalam memenuhi kewajiban baik kewajiban jangka pendek maupun kewajiban jangka panjangnya secara tepat waktu</w:t>
      </w:r>
      <w:r>
        <w:rPr>
          <w:b w:val="0"/>
          <w:smallCaps w:val="0"/>
          <w:lang w:val="en-US"/>
        </w:rPr>
        <w:t xml:space="preserve">. </w:t>
      </w:r>
      <w:r>
        <w:rPr>
          <w:b w:val="0"/>
          <w:smallCaps w:val="0"/>
        </w:rPr>
        <w:t xml:space="preserve">Dengan menggunakan </w:t>
      </w:r>
      <w:r>
        <w:rPr>
          <w:b w:val="0"/>
          <w:i/>
          <w:iCs/>
          <w:smallCaps w:val="0"/>
        </w:rPr>
        <w:t>Debt To Equity Ratio</w:t>
      </w:r>
      <w:r>
        <w:rPr>
          <w:b w:val="0"/>
          <w:smallCaps w:val="0"/>
        </w:rPr>
        <w:t xml:space="preserve"> (DER) maka pihak investor dapat mengetahui kemampuan perusahaan untuk memenuhi kewajiban berdasarkan modal yang dimiliki. Informasi yang disampaikan oleh pihak manajemen perusahaan kepada pihak eksternal melalui laporan keuangan dapat menjadi pertimbangan untuk menanamkan modal. Nilai </w:t>
      </w:r>
      <w:r>
        <w:rPr>
          <w:b w:val="0"/>
          <w:i/>
          <w:iCs/>
          <w:smallCaps w:val="0"/>
        </w:rPr>
        <w:t>Debt To Equity Ratio</w:t>
      </w:r>
      <w:r>
        <w:rPr>
          <w:b w:val="0"/>
          <w:smallCaps w:val="0"/>
        </w:rPr>
        <w:t xml:space="preserve"> (DER) memiliki dua interpretasi yaitu semakin tinggi nilai DER maka resiko solvabilitas perusahaan semakin tinggi dan semakin tinggi nilai DER dapat meningkatkan laba dari penggunaan kredit yang diperoleh. Semakin tinggi nilai DER maka semakin tinggi nilai perusahaan karena investor mengharapkan laba yang meningkat. Berdasarkan teori stakeholder, maka pihak – pihak yang berkepentingan terhadap perusahaan mmerlukan informasi tentang kemampuan perusahaan untuk memenuhi kewajibannya. Dengan tuntutan untuk meningkatkan kinerja keuangan melalui kredit maka pihak manajemen akan mencari pinjaman yang lebih besar sehingga nilai DER akan meningkat. Pihak - pihak yang berkepentingan akan memberikan tanggapan untuk meningkatkan nilai pasar perusahaan seperti penanaman modal oleh investor. Hasil penelitian ini sesuai dengn penelitian sebelumnya yaitu </w:t>
      </w:r>
      <w:sdt>
        <w:sdtPr>
          <w:rPr>
            <w:b w:val="0"/>
            <w:smallCaps w:val="0"/>
            <w:color w:val="000000"/>
          </w:rPr>
          <w:tag w:val="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"/>
          <w:id w:val="-360133814"/>
          <w:placeholder>
            <w:docPart w:val="DefaultPlaceholder_-1854013440"/>
          </w:placeholder>
        </w:sdtPr>
        <w:sdtEndPr/>
        <w:sdtContent>
          <w:r w:rsidR="00B85DF6" w:rsidRPr="00B85DF6">
            <w:rPr>
              <w:b w:val="0"/>
              <w:smallCaps w:val="0"/>
              <w:color w:val="000000"/>
            </w:rPr>
            <w:t>[8], [10]–[12], [16], [17]</w:t>
          </w:r>
        </w:sdtContent>
      </w:sdt>
      <w:r>
        <w:rPr>
          <w:b w:val="0"/>
          <w:smallCaps w:val="0"/>
        </w:rPr>
        <w:t>menunjukkan hasil bahwa Debt to Equity Ratio (DER) berpengaruh terhadap nilai perusahaan</w:t>
      </w:r>
      <w:r>
        <w:rPr>
          <w:b w:val="0"/>
          <w:smallCaps w:val="0"/>
          <w:lang w:val="en-US"/>
        </w:rPr>
        <w:t>.</w:t>
      </w:r>
    </w:p>
    <w:p w14:paraId="3B815E3F" w14:textId="77777777" w:rsidR="00B121C3" w:rsidRDefault="00532D37">
      <w:pPr>
        <w:pStyle w:val="Heading1"/>
        <w:rPr>
          <w:sz w:val="24"/>
        </w:rPr>
      </w:pPr>
      <w:r>
        <w:rPr>
          <w:sz w:val="24"/>
          <w:lang w:val="en-ID"/>
        </w:rPr>
        <w:t>VII</w:t>
      </w:r>
      <w:r>
        <w:rPr>
          <w:sz w:val="24"/>
        </w:rPr>
        <w:t>. Kesimpulan</w:t>
      </w:r>
    </w:p>
    <w:p w14:paraId="6D0959CC" w14:textId="77777777" w:rsidR="00B121C3" w:rsidRDefault="00532D37">
      <w:pPr>
        <w:pStyle w:val="Body"/>
        <w:rPr>
          <w:iCs/>
          <w:color w:val="000000"/>
          <w:lang w:val="en-US"/>
        </w:rPr>
      </w:pPr>
      <w:r>
        <w:rPr>
          <w:iCs/>
          <w:color w:val="000000"/>
        </w:rPr>
        <w:t>Berdasarkan hasil penelitian dan pembahasan maka dapat disimpulkan</w:t>
      </w:r>
      <w:r>
        <w:rPr>
          <w:iCs/>
          <w:color w:val="000000"/>
          <w:lang w:val="en-US"/>
        </w:rPr>
        <w:t xml:space="preserve"> </w:t>
      </w:r>
      <w:r>
        <w:rPr>
          <w:iCs/>
          <w:color w:val="000000"/>
        </w:rPr>
        <w:t>sesuai analisis regresi</w:t>
      </w:r>
      <w:r>
        <w:rPr>
          <w:iCs/>
          <w:color w:val="000000"/>
          <w:lang w:val="en-US"/>
        </w:rPr>
        <w:t xml:space="preserve"> dan</w:t>
      </w:r>
      <w:r>
        <w:rPr>
          <w:iCs/>
          <w:color w:val="000000"/>
        </w:rPr>
        <w:t xml:space="preserve"> uji t parsial</w:t>
      </w:r>
      <w:r>
        <w:rPr>
          <w:iCs/>
          <w:color w:val="000000"/>
          <w:lang w:val="en-US"/>
        </w:rPr>
        <w:t xml:space="preserve"> menunjukkan bahwa variabel </w:t>
      </w:r>
      <w:r>
        <w:rPr>
          <w:i/>
          <w:color w:val="000000"/>
          <w:lang w:val="en-US"/>
        </w:rPr>
        <w:t>Return On Equity</w:t>
      </w:r>
      <w:r>
        <w:rPr>
          <w:iCs/>
          <w:color w:val="000000"/>
          <w:lang w:val="en-US"/>
        </w:rPr>
        <w:t xml:space="preserve"> (ROE), </w:t>
      </w:r>
      <w:r>
        <w:rPr>
          <w:i/>
          <w:color w:val="000000"/>
          <w:lang w:val="en-US"/>
        </w:rPr>
        <w:t>Current Ratio</w:t>
      </w:r>
      <w:r>
        <w:rPr>
          <w:iCs/>
          <w:color w:val="000000"/>
          <w:lang w:val="en-US"/>
        </w:rPr>
        <w:t xml:space="preserve"> (CR), </w:t>
      </w:r>
      <w:r>
        <w:rPr>
          <w:i/>
          <w:color w:val="000000"/>
          <w:lang w:val="en-US"/>
        </w:rPr>
        <w:t>Debt To Equity Ratio</w:t>
      </w:r>
      <w:r>
        <w:rPr>
          <w:iCs/>
          <w:color w:val="000000"/>
          <w:lang w:val="en-US"/>
        </w:rPr>
        <w:t xml:space="preserve"> (DER) berpengaruh terhadap nilai perusahaan (PBV).</w:t>
      </w:r>
    </w:p>
    <w:p w14:paraId="1AC6C8D2" w14:textId="77777777" w:rsidR="00B121C3" w:rsidRDefault="00532D37">
      <w:pPr>
        <w:pStyle w:val="Heading1"/>
        <w:rPr>
          <w:sz w:val="24"/>
        </w:rPr>
      </w:pPr>
      <w:r>
        <w:rPr>
          <w:sz w:val="24"/>
        </w:rPr>
        <w:t xml:space="preserve">Ucapan Terima Kasih </w:t>
      </w:r>
    </w:p>
    <w:p w14:paraId="5712CE5E" w14:textId="77777777" w:rsidR="00B121C3" w:rsidRDefault="00532D37">
      <w:pPr>
        <w:pStyle w:val="Body"/>
      </w:pPr>
      <w:r>
        <w:rPr>
          <w:lang w:val="en-US"/>
        </w:rPr>
        <w:t>Saya mengucapkan terima kasih kepada pihak-pihak yang telah memberikan dukungan penyelesaian penelitian ini yaitu Allah SWT yang melimpahkan hidayah dan rahmat-Nya, orang tua yang selalu mendukung dengan do’a, dan teman-teman yang telah berpartisipasi sebagai responden dalam penelitian ini.</w:t>
      </w:r>
    </w:p>
    <w:p w14:paraId="0783E131" w14:textId="4E7B0CFD" w:rsidR="00B121C3" w:rsidRDefault="00B121C3">
      <w:pPr>
        <w:pStyle w:val="Heading1"/>
        <w:tabs>
          <w:tab w:val="left" w:pos="0"/>
        </w:tabs>
        <w:rPr>
          <w:sz w:val="24"/>
          <w:lang w:val="en-ID"/>
        </w:rPr>
      </w:pPr>
    </w:p>
    <w:p w14:paraId="61AE1243" w14:textId="77777777" w:rsidR="00A1754E" w:rsidRPr="00A1754E" w:rsidRDefault="00A1754E" w:rsidP="00A1754E">
      <w:pPr>
        <w:rPr>
          <w:lang w:val="en-ID"/>
        </w:rPr>
      </w:pPr>
    </w:p>
    <w:p w14:paraId="6962BDA2" w14:textId="77777777" w:rsidR="00B121C3" w:rsidRDefault="00532D37">
      <w:pPr>
        <w:pStyle w:val="Heading1"/>
        <w:tabs>
          <w:tab w:val="left" w:pos="0"/>
        </w:tabs>
        <w:rPr>
          <w:sz w:val="24"/>
          <w:lang w:val="en-ID"/>
        </w:rPr>
      </w:pPr>
      <w:r>
        <w:rPr>
          <w:sz w:val="24"/>
          <w:lang w:val="en-ID"/>
        </w:rPr>
        <w:lastRenderedPageBreak/>
        <w:t>Referensi</w:t>
      </w:r>
    </w:p>
    <w:sdt>
      <w:sdtPr>
        <w:rPr>
          <w:sz w:val="20"/>
          <w:szCs w:val="20"/>
          <w:lang w:val="en-ID"/>
        </w:rPr>
        <w:tag w:val="MENDELEY_BIBLIOGRAPHY"/>
        <w:id w:val="-797371310"/>
        <w:placeholder>
          <w:docPart w:val="DefaultPlaceholder_-1854013440"/>
        </w:placeholder>
      </w:sdtPr>
      <w:sdtEndPr/>
      <w:sdtContent>
        <w:p w14:paraId="143FEFA7" w14:textId="77777777" w:rsidR="00B85DF6" w:rsidRPr="00B85DF6" w:rsidRDefault="00B85DF6">
          <w:pPr>
            <w:autoSpaceDE w:val="0"/>
            <w:autoSpaceDN w:val="0"/>
            <w:ind w:hanging="640"/>
            <w:divId w:val="1458180700"/>
            <w:rPr>
              <w:sz w:val="20"/>
              <w:szCs w:val="20"/>
            </w:rPr>
          </w:pPr>
          <w:r w:rsidRPr="00B85DF6">
            <w:rPr>
              <w:sz w:val="20"/>
              <w:szCs w:val="20"/>
            </w:rPr>
            <w:t>[1]</w:t>
          </w:r>
          <w:r w:rsidRPr="00B85DF6">
            <w:rPr>
              <w:sz w:val="20"/>
              <w:szCs w:val="20"/>
            </w:rPr>
            <w:tab/>
            <w:t xml:space="preserve">E. Ratnasari, “UPAYA PENINGKATAN PROFITABILITAS USAHA,” </w:t>
          </w:r>
          <w:r w:rsidRPr="00B85DF6">
            <w:rPr>
              <w:i/>
              <w:iCs/>
              <w:sz w:val="20"/>
              <w:szCs w:val="20"/>
            </w:rPr>
            <w:t>FOKUS : Publikasi Ilmiah untuk Mahasiswa, Staf Pengajar dan Alumni Universitas Kapuas Sintang.</w:t>
          </w:r>
          <w:r w:rsidRPr="00B85DF6">
            <w:rPr>
              <w:sz w:val="20"/>
              <w:szCs w:val="20"/>
            </w:rPr>
            <w:t>, vol. 18, no. 1, 2020, doi: 10.51826/fokus.v18i1.393.</w:t>
          </w:r>
        </w:p>
        <w:p w14:paraId="73D989D8" w14:textId="77777777" w:rsidR="00B85DF6" w:rsidRPr="00B85DF6" w:rsidRDefault="00B85DF6">
          <w:pPr>
            <w:autoSpaceDE w:val="0"/>
            <w:autoSpaceDN w:val="0"/>
            <w:ind w:hanging="640"/>
            <w:divId w:val="1829592756"/>
            <w:rPr>
              <w:sz w:val="20"/>
              <w:szCs w:val="20"/>
            </w:rPr>
          </w:pPr>
          <w:r w:rsidRPr="00B85DF6">
            <w:rPr>
              <w:sz w:val="20"/>
              <w:szCs w:val="20"/>
            </w:rPr>
            <w:t>[2]</w:t>
          </w:r>
          <w:r w:rsidRPr="00B85DF6">
            <w:rPr>
              <w:sz w:val="20"/>
              <w:szCs w:val="20"/>
            </w:rPr>
            <w:tab/>
            <w:t xml:space="preserve">H. Wijaya, D. Tania, and H. Cahyadi, “FAKTOR-FAKTOR YANG MEMPENGARUHI NILAI PERUSAHAAN,” </w:t>
          </w:r>
          <w:r w:rsidRPr="00B85DF6">
            <w:rPr>
              <w:i/>
              <w:iCs/>
              <w:sz w:val="20"/>
              <w:szCs w:val="20"/>
            </w:rPr>
            <w:t>Jurnal Bina Akuntansi</w:t>
          </w:r>
          <w:r w:rsidRPr="00B85DF6">
            <w:rPr>
              <w:sz w:val="20"/>
              <w:szCs w:val="20"/>
            </w:rPr>
            <w:t>, vol. 8, no. 2, 2021, doi: 10.52859/jba.v8i2.148.</w:t>
          </w:r>
        </w:p>
        <w:p w14:paraId="7B8A1BCD" w14:textId="77777777" w:rsidR="00B85DF6" w:rsidRPr="00B85DF6" w:rsidRDefault="00B85DF6">
          <w:pPr>
            <w:autoSpaceDE w:val="0"/>
            <w:autoSpaceDN w:val="0"/>
            <w:ind w:hanging="640"/>
            <w:divId w:val="1211379029"/>
            <w:rPr>
              <w:sz w:val="20"/>
              <w:szCs w:val="20"/>
            </w:rPr>
          </w:pPr>
          <w:r w:rsidRPr="00B85DF6">
            <w:rPr>
              <w:sz w:val="20"/>
              <w:szCs w:val="20"/>
            </w:rPr>
            <w:t>[3]</w:t>
          </w:r>
          <w:r w:rsidRPr="00B85DF6">
            <w:rPr>
              <w:sz w:val="20"/>
              <w:szCs w:val="20"/>
            </w:rPr>
            <w:tab/>
            <w:t xml:space="preserve">F. Akbar and F. Irham, “Pengaruh ukuran perusahaan, profitabilitas dan likuiditas terhadap kebijakan dividen dan nilai perusahaan pada perusahaan manufaktur yang terdaftar di bursa efek indonesia,” </w:t>
          </w:r>
          <w:r w:rsidRPr="00B85DF6">
            <w:rPr>
              <w:i/>
              <w:iCs/>
              <w:sz w:val="20"/>
              <w:szCs w:val="20"/>
            </w:rPr>
            <w:t>Jurnal Ilmiah Mahasiswa Ekonomi Manajemen</w:t>
          </w:r>
          <w:r w:rsidRPr="00B85DF6">
            <w:rPr>
              <w:sz w:val="20"/>
              <w:szCs w:val="20"/>
            </w:rPr>
            <w:t>, vol. 5, no. 1, 2020.</w:t>
          </w:r>
        </w:p>
        <w:p w14:paraId="7C597CE2" w14:textId="77777777" w:rsidR="00B85DF6" w:rsidRPr="00B85DF6" w:rsidRDefault="00B85DF6">
          <w:pPr>
            <w:autoSpaceDE w:val="0"/>
            <w:autoSpaceDN w:val="0"/>
            <w:ind w:hanging="640"/>
            <w:divId w:val="833180343"/>
            <w:rPr>
              <w:sz w:val="20"/>
              <w:szCs w:val="20"/>
            </w:rPr>
          </w:pPr>
          <w:r w:rsidRPr="00B85DF6">
            <w:rPr>
              <w:sz w:val="20"/>
              <w:szCs w:val="20"/>
            </w:rPr>
            <w:t>[4]</w:t>
          </w:r>
          <w:r w:rsidRPr="00B85DF6">
            <w:rPr>
              <w:sz w:val="20"/>
              <w:szCs w:val="20"/>
            </w:rPr>
            <w:tab/>
            <w:t xml:space="preserve">I. Indawati and A. Anggraini, “PENGARUH KINERJA KEUANGAN PERUSAHAAN DENGAN RASIO KEUANGAN TERHADAP NILAI PERUSAHAAN,” </w:t>
          </w:r>
          <w:r w:rsidRPr="00B85DF6">
            <w:rPr>
              <w:i/>
              <w:iCs/>
              <w:sz w:val="20"/>
              <w:szCs w:val="20"/>
            </w:rPr>
            <w:t>JURNAL SeMaRaK</w:t>
          </w:r>
          <w:r w:rsidRPr="00B85DF6">
            <w:rPr>
              <w:sz w:val="20"/>
              <w:szCs w:val="20"/>
            </w:rPr>
            <w:t>, vol. 4, no. 2, 2021, doi: 10.32493/smk.v4i2.10986.</w:t>
          </w:r>
        </w:p>
        <w:p w14:paraId="1018DC38" w14:textId="77777777" w:rsidR="00B85DF6" w:rsidRPr="00B85DF6" w:rsidRDefault="00B85DF6">
          <w:pPr>
            <w:autoSpaceDE w:val="0"/>
            <w:autoSpaceDN w:val="0"/>
            <w:ind w:hanging="640"/>
            <w:divId w:val="1403068780"/>
            <w:rPr>
              <w:sz w:val="20"/>
              <w:szCs w:val="20"/>
            </w:rPr>
          </w:pPr>
          <w:r w:rsidRPr="00B85DF6">
            <w:rPr>
              <w:sz w:val="20"/>
              <w:szCs w:val="20"/>
            </w:rPr>
            <w:t>[5]</w:t>
          </w:r>
          <w:r w:rsidRPr="00B85DF6">
            <w:rPr>
              <w:sz w:val="20"/>
              <w:szCs w:val="20"/>
            </w:rPr>
            <w:tab/>
            <w:t xml:space="preserve">B. Simorangkir and N. Nurhasanah, “THE Analisis Pengaruh Rasio Likuiditas, Solvabilitas, Profitabilitas, dan Aktivitas Terhadap Nilai Perusahaan pada Perusahaan yang Tergabung dalam Indeks LQ45 Di Bursa Efek Indonesia Periode 2012 – 2015,” </w:t>
          </w:r>
          <w:r w:rsidRPr="00B85DF6">
            <w:rPr>
              <w:i/>
              <w:iCs/>
              <w:sz w:val="20"/>
              <w:szCs w:val="20"/>
            </w:rPr>
            <w:t>Syntax Literate ; Jurnal Ilmiah Indonesia</w:t>
          </w:r>
          <w:r w:rsidRPr="00B85DF6">
            <w:rPr>
              <w:sz w:val="20"/>
              <w:szCs w:val="20"/>
            </w:rPr>
            <w:t>, vol. 6, no. 4, 2021, doi: 10.36418/syntax-literate.v6i4.2234.</w:t>
          </w:r>
        </w:p>
        <w:p w14:paraId="24C51C66" w14:textId="77777777" w:rsidR="00B85DF6" w:rsidRPr="00B85DF6" w:rsidRDefault="00B85DF6">
          <w:pPr>
            <w:autoSpaceDE w:val="0"/>
            <w:autoSpaceDN w:val="0"/>
            <w:ind w:hanging="640"/>
            <w:divId w:val="1147167653"/>
            <w:rPr>
              <w:sz w:val="20"/>
              <w:szCs w:val="20"/>
            </w:rPr>
          </w:pPr>
          <w:r w:rsidRPr="00B85DF6">
            <w:rPr>
              <w:sz w:val="20"/>
              <w:szCs w:val="20"/>
            </w:rPr>
            <w:t>[6]</w:t>
          </w:r>
          <w:r w:rsidRPr="00B85DF6">
            <w:rPr>
              <w:sz w:val="20"/>
              <w:szCs w:val="20"/>
            </w:rPr>
            <w:tab/>
            <w:t xml:space="preserve">E. Y. A. Jonnardi, “PENGARUH PROFITABILITAS, LIKUIDITAS, DAN SOLVABILITAS TERHADAP NILAI PERUSAHAAN,” </w:t>
          </w:r>
          <w:r w:rsidRPr="00B85DF6">
            <w:rPr>
              <w:i/>
              <w:iCs/>
              <w:sz w:val="20"/>
              <w:szCs w:val="20"/>
            </w:rPr>
            <w:t>Jurnal Paradigma Akuntansi</w:t>
          </w:r>
          <w:r w:rsidRPr="00B85DF6">
            <w:rPr>
              <w:sz w:val="20"/>
              <w:szCs w:val="20"/>
            </w:rPr>
            <w:t>, vol. 2, no. 3, 2020, doi: 10.24912/jpa.v2i3.9531.</w:t>
          </w:r>
        </w:p>
        <w:p w14:paraId="38DF368B" w14:textId="77777777" w:rsidR="00B85DF6" w:rsidRPr="00B85DF6" w:rsidRDefault="00B85DF6">
          <w:pPr>
            <w:autoSpaceDE w:val="0"/>
            <w:autoSpaceDN w:val="0"/>
            <w:ind w:hanging="640"/>
            <w:divId w:val="1270048734"/>
            <w:rPr>
              <w:sz w:val="20"/>
              <w:szCs w:val="20"/>
            </w:rPr>
          </w:pPr>
          <w:r w:rsidRPr="00B85DF6">
            <w:rPr>
              <w:sz w:val="20"/>
              <w:szCs w:val="20"/>
            </w:rPr>
            <w:t>[7]</w:t>
          </w:r>
          <w:r w:rsidRPr="00B85DF6">
            <w:rPr>
              <w:sz w:val="20"/>
              <w:szCs w:val="20"/>
            </w:rPr>
            <w:tab/>
            <w:t xml:space="preserve">A. N. D. A. Putra and P. V. Lestari, “Pengaruh Kebijakan Dividen, Likuiditas, Profitabilitas Dan Ukuran Perusahaan Terhadap Nilai Perusahaan,” </w:t>
          </w:r>
          <w:r w:rsidRPr="00B85DF6">
            <w:rPr>
              <w:i/>
              <w:iCs/>
              <w:sz w:val="20"/>
              <w:szCs w:val="20"/>
            </w:rPr>
            <w:t>E-Jurnal Manajemen Unud</w:t>
          </w:r>
          <w:r w:rsidRPr="00B85DF6">
            <w:rPr>
              <w:sz w:val="20"/>
              <w:szCs w:val="20"/>
            </w:rPr>
            <w:t>, vol. 5, no. 7, 2016.</w:t>
          </w:r>
        </w:p>
        <w:p w14:paraId="663C42E4" w14:textId="77777777" w:rsidR="00B85DF6" w:rsidRPr="00B85DF6" w:rsidRDefault="00B85DF6">
          <w:pPr>
            <w:autoSpaceDE w:val="0"/>
            <w:autoSpaceDN w:val="0"/>
            <w:ind w:hanging="640"/>
            <w:divId w:val="1200162504"/>
            <w:rPr>
              <w:sz w:val="20"/>
              <w:szCs w:val="20"/>
            </w:rPr>
          </w:pPr>
          <w:r w:rsidRPr="00B85DF6">
            <w:rPr>
              <w:sz w:val="20"/>
              <w:szCs w:val="20"/>
            </w:rPr>
            <w:t>[8]</w:t>
          </w:r>
          <w:r w:rsidRPr="00B85DF6">
            <w:rPr>
              <w:sz w:val="20"/>
              <w:szCs w:val="20"/>
            </w:rPr>
            <w:tab/>
            <w:t xml:space="preserve">A. Damayanti and Rianto, “PENGARUH CURRENT RATIO, DEBT TO EQUITY RATIO DAN RETURN ON EQUITY TERHADAP NILAI PERUSAHAAN PADA PERUSAHAAN MANUFAKTUR,” </w:t>
          </w:r>
          <w:r w:rsidRPr="00B85DF6">
            <w:rPr>
              <w:i/>
              <w:iCs/>
              <w:sz w:val="20"/>
              <w:szCs w:val="20"/>
            </w:rPr>
            <w:t>Journal Competency of Business</w:t>
          </w:r>
          <w:r w:rsidRPr="00B85DF6">
            <w:rPr>
              <w:sz w:val="20"/>
              <w:szCs w:val="20"/>
            </w:rPr>
            <w:t>, vol. 4, no. 2, p. 67, 2020.</w:t>
          </w:r>
        </w:p>
        <w:p w14:paraId="30DF2136" w14:textId="77777777" w:rsidR="00B85DF6" w:rsidRPr="00B85DF6" w:rsidRDefault="00B85DF6">
          <w:pPr>
            <w:autoSpaceDE w:val="0"/>
            <w:autoSpaceDN w:val="0"/>
            <w:ind w:hanging="640"/>
            <w:divId w:val="971131429"/>
            <w:rPr>
              <w:sz w:val="20"/>
              <w:szCs w:val="20"/>
            </w:rPr>
          </w:pPr>
          <w:r w:rsidRPr="00B85DF6">
            <w:rPr>
              <w:sz w:val="20"/>
              <w:szCs w:val="20"/>
            </w:rPr>
            <w:t>[9]</w:t>
          </w:r>
          <w:r w:rsidRPr="00B85DF6">
            <w:rPr>
              <w:sz w:val="20"/>
              <w:szCs w:val="20"/>
            </w:rPr>
            <w:tab/>
            <w:t xml:space="preserve">D. Suryani, “PENGARUH RETURN ON EQUITY, CURRENT RATIO DAN DEBT TO EQUITY RATIO TERHADAP PRICE TO BOOK VALUE PADA PERUSAHAAN SEKTOR INDUSTRI DASAR DAN KIMIA YANG TERDAFTAR DI BURSA EFEK INDONESIA,” </w:t>
          </w:r>
          <w:r w:rsidRPr="00B85DF6">
            <w:rPr>
              <w:i/>
              <w:iCs/>
              <w:sz w:val="20"/>
              <w:szCs w:val="20"/>
            </w:rPr>
            <w:t>FinAcc</w:t>
          </w:r>
          <w:r w:rsidRPr="00B85DF6">
            <w:rPr>
              <w:sz w:val="20"/>
              <w:szCs w:val="20"/>
            </w:rPr>
            <w:t>, vol. 2, no. 07, pp. 1131–1142, 2017.</w:t>
          </w:r>
        </w:p>
        <w:p w14:paraId="7B09DC2C" w14:textId="77777777" w:rsidR="00B85DF6" w:rsidRPr="00B85DF6" w:rsidRDefault="00B85DF6">
          <w:pPr>
            <w:autoSpaceDE w:val="0"/>
            <w:autoSpaceDN w:val="0"/>
            <w:ind w:hanging="640"/>
            <w:divId w:val="478425033"/>
            <w:rPr>
              <w:sz w:val="20"/>
              <w:szCs w:val="20"/>
            </w:rPr>
          </w:pPr>
          <w:r w:rsidRPr="00B85DF6">
            <w:rPr>
              <w:sz w:val="20"/>
              <w:szCs w:val="20"/>
            </w:rPr>
            <w:t>[10]</w:t>
          </w:r>
          <w:r w:rsidRPr="00B85DF6">
            <w:rPr>
              <w:sz w:val="20"/>
              <w:szCs w:val="20"/>
            </w:rPr>
            <w:tab/>
            <w:t xml:space="preserve">N. I. Nafisah, A. Halim, and A. R. Sari, “PENGARUH RETURN ON ASSETS (ROA), DEBT TO EQUITY RATIO(DER), CURRENT RATIO (CR), RETURN ON EQUITY (ROE), PRICE EARNING RATIO (PER), TOTAL ASSETS TURNOVER (TATO), DAN EARNING PER SHARE (EPS) TERHADAP NILAI PERUSAHAAN MANUFAKTUR YANG TERDAFTAR DI BEI,” </w:t>
          </w:r>
          <w:r w:rsidRPr="00B85DF6">
            <w:rPr>
              <w:i/>
              <w:iCs/>
              <w:sz w:val="20"/>
              <w:szCs w:val="20"/>
            </w:rPr>
            <w:t>Jurnal Riset Mahasiswa Akuntansi</w:t>
          </w:r>
          <w:r w:rsidRPr="00B85DF6">
            <w:rPr>
              <w:sz w:val="20"/>
              <w:szCs w:val="20"/>
            </w:rPr>
            <w:t>, vol. 6, no. 2, 2020, doi: 10.21067/jrma.v6i2.4217.</w:t>
          </w:r>
        </w:p>
        <w:p w14:paraId="44506FBB" w14:textId="77777777" w:rsidR="00B85DF6" w:rsidRPr="00B85DF6" w:rsidRDefault="00B85DF6">
          <w:pPr>
            <w:autoSpaceDE w:val="0"/>
            <w:autoSpaceDN w:val="0"/>
            <w:ind w:hanging="640"/>
            <w:divId w:val="930049640"/>
            <w:rPr>
              <w:sz w:val="20"/>
              <w:szCs w:val="20"/>
            </w:rPr>
          </w:pPr>
          <w:r w:rsidRPr="00B85DF6">
            <w:rPr>
              <w:sz w:val="20"/>
              <w:szCs w:val="20"/>
            </w:rPr>
            <w:t>[11]</w:t>
          </w:r>
          <w:r w:rsidRPr="00B85DF6">
            <w:rPr>
              <w:sz w:val="20"/>
              <w:szCs w:val="20"/>
            </w:rPr>
            <w:tab/>
            <w:t xml:space="preserve"> rosa alfiani Putri and S. Utiyati, “Pengaruh Debt To Equity Ratio, Curent Ratio, Dan Return on Equity Terhadap Nilai Perusahaan,” </w:t>
          </w:r>
          <w:r w:rsidRPr="00B85DF6">
            <w:rPr>
              <w:i/>
              <w:iCs/>
              <w:sz w:val="20"/>
              <w:szCs w:val="20"/>
            </w:rPr>
            <w:t>Ilmu dan Riset Manajemen</w:t>
          </w:r>
          <w:r w:rsidRPr="00B85DF6">
            <w:rPr>
              <w:sz w:val="20"/>
              <w:szCs w:val="20"/>
            </w:rPr>
            <w:t>, vol. 9, no. 2, 2020.</w:t>
          </w:r>
        </w:p>
        <w:p w14:paraId="5CDB3A90" w14:textId="77777777" w:rsidR="00B85DF6" w:rsidRPr="00B85DF6" w:rsidRDefault="00B85DF6">
          <w:pPr>
            <w:autoSpaceDE w:val="0"/>
            <w:autoSpaceDN w:val="0"/>
            <w:ind w:hanging="640"/>
            <w:divId w:val="632176336"/>
            <w:rPr>
              <w:sz w:val="20"/>
              <w:szCs w:val="20"/>
            </w:rPr>
          </w:pPr>
          <w:r w:rsidRPr="00B85DF6">
            <w:rPr>
              <w:sz w:val="20"/>
              <w:szCs w:val="20"/>
            </w:rPr>
            <w:t>[12]</w:t>
          </w:r>
          <w:r w:rsidRPr="00B85DF6">
            <w:rPr>
              <w:sz w:val="20"/>
              <w:szCs w:val="20"/>
            </w:rPr>
            <w:tab/>
            <w:t xml:space="preserve">M. Kahfi, D. Pratomo, and W. Aminah, “PENGARUH CURRENT RATIO, DEBT TO EQUITY RATIO, TOTAL ASSETS TURNOVER DAN RETURN ON EQUITY TERHADAP NILAI PERUSAHAAN (Studi Kasus Pada Perusahaan Manufaktur Sektor Food and Beverage Yang Terdaftar Di Bursa Efek Indonesia Pada Tahun 2011 – 2016),” </w:t>
          </w:r>
          <w:r w:rsidRPr="00B85DF6">
            <w:rPr>
              <w:i/>
              <w:iCs/>
              <w:sz w:val="20"/>
              <w:szCs w:val="20"/>
            </w:rPr>
            <w:t xml:space="preserve">e-Proceeding of Management </w:t>
          </w:r>
          <w:r w:rsidRPr="00B85DF6">
            <w:rPr>
              <w:sz w:val="20"/>
              <w:szCs w:val="20"/>
            </w:rPr>
            <w:t>, vol. 5, no. 1, pp. 566–574, 2018.</w:t>
          </w:r>
        </w:p>
        <w:p w14:paraId="61629A26" w14:textId="77777777" w:rsidR="00B85DF6" w:rsidRPr="00B85DF6" w:rsidRDefault="00B85DF6">
          <w:pPr>
            <w:autoSpaceDE w:val="0"/>
            <w:autoSpaceDN w:val="0"/>
            <w:ind w:hanging="640"/>
            <w:divId w:val="1035813763"/>
            <w:rPr>
              <w:sz w:val="20"/>
              <w:szCs w:val="20"/>
            </w:rPr>
          </w:pPr>
          <w:r w:rsidRPr="00B85DF6">
            <w:rPr>
              <w:sz w:val="20"/>
              <w:szCs w:val="20"/>
            </w:rPr>
            <w:t>[13]</w:t>
          </w:r>
          <w:r w:rsidRPr="00B85DF6">
            <w:rPr>
              <w:sz w:val="20"/>
              <w:szCs w:val="20"/>
            </w:rPr>
            <w:tab/>
            <w:t xml:space="preserve">U. P. Ning Tias, A. Purwanti, and S. Surtikanti, “PENGARUH LIKUIDITAS (QUICK RATIO) DAN PERPUTARAN MODAL KERJA TERHADAP RETURN ON ASSET (Studi Kasus pada Perusahaan Sub Sektor Logam yang Terdaftar di Bursa Efek Indonesia Periode 2011-2015),” </w:t>
          </w:r>
          <w:r w:rsidRPr="00B85DF6">
            <w:rPr>
              <w:i/>
              <w:iCs/>
              <w:sz w:val="20"/>
              <w:szCs w:val="20"/>
            </w:rPr>
            <w:t>Responsive</w:t>
          </w:r>
          <w:r w:rsidRPr="00B85DF6">
            <w:rPr>
              <w:sz w:val="20"/>
              <w:szCs w:val="20"/>
            </w:rPr>
            <w:t>, vol. 3, no. 1, 2020, doi: 10.24198/responsive.v3i1.28915.</w:t>
          </w:r>
        </w:p>
        <w:p w14:paraId="1EC09CF7" w14:textId="77777777" w:rsidR="00B85DF6" w:rsidRPr="00B85DF6" w:rsidRDefault="00B85DF6">
          <w:pPr>
            <w:autoSpaceDE w:val="0"/>
            <w:autoSpaceDN w:val="0"/>
            <w:ind w:hanging="640"/>
            <w:divId w:val="47920901"/>
            <w:rPr>
              <w:sz w:val="20"/>
              <w:szCs w:val="20"/>
            </w:rPr>
          </w:pPr>
          <w:r w:rsidRPr="00B85DF6">
            <w:rPr>
              <w:sz w:val="20"/>
              <w:szCs w:val="20"/>
            </w:rPr>
            <w:t>[14]</w:t>
          </w:r>
          <w:r w:rsidRPr="00B85DF6">
            <w:rPr>
              <w:sz w:val="20"/>
              <w:szCs w:val="20"/>
            </w:rPr>
            <w:tab/>
            <w:t xml:space="preserve">Hery, </w:t>
          </w:r>
          <w:r w:rsidRPr="00B85DF6">
            <w:rPr>
              <w:i/>
              <w:iCs/>
              <w:sz w:val="20"/>
              <w:szCs w:val="20"/>
            </w:rPr>
            <w:t>Akuntansi Dasar 1 dan 2</w:t>
          </w:r>
          <w:r w:rsidRPr="00B85DF6">
            <w:rPr>
              <w:sz w:val="20"/>
              <w:szCs w:val="20"/>
            </w:rPr>
            <w:t>. PT Gasindo, 2016.</w:t>
          </w:r>
        </w:p>
        <w:p w14:paraId="5E527E8E" w14:textId="77777777" w:rsidR="00B85DF6" w:rsidRPr="00B85DF6" w:rsidRDefault="00B85DF6">
          <w:pPr>
            <w:autoSpaceDE w:val="0"/>
            <w:autoSpaceDN w:val="0"/>
            <w:ind w:hanging="640"/>
            <w:divId w:val="1184124809"/>
            <w:rPr>
              <w:sz w:val="20"/>
              <w:szCs w:val="20"/>
            </w:rPr>
          </w:pPr>
          <w:r w:rsidRPr="00B85DF6">
            <w:rPr>
              <w:sz w:val="20"/>
              <w:szCs w:val="20"/>
            </w:rPr>
            <w:t>[15]</w:t>
          </w:r>
          <w:r w:rsidRPr="00B85DF6">
            <w:rPr>
              <w:sz w:val="20"/>
              <w:szCs w:val="20"/>
            </w:rPr>
            <w:tab/>
            <w:t xml:space="preserve">E. Krisnawati and M. Miftah, “PENGARUH KEBIJAKAN DIVIDEN, KEBIJAKAN HUTANG DAN PROFITABILITAS TERHADAP NILAI PERUSAHAAN MANUFAKTUR,” </w:t>
          </w:r>
          <w:r w:rsidRPr="00B85DF6">
            <w:rPr>
              <w:i/>
              <w:iCs/>
              <w:sz w:val="20"/>
              <w:szCs w:val="20"/>
            </w:rPr>
            <w:t>EQUITY</w:t>
          </w:r>
          <w:r w:rsidRPr="00B85DF6">
            <w:rPr>
              <w:sz w:val="20"/>
              <w:szCs w:val="20"/>
            </w:rPr>
            <w:t>, vol. 18, no. 2, 2019, doi: 10.34209/equ.v18i2.467.</w:t>
          </w:r>
        </w:p>
        <w:p w14:paraId="1DCDEAB9" w14:textId="77777777" w:rsidR="00B85DF6" w:rsidRPr="00B85DF6" w:rsidRDefault="00B85DF6">
          <w:pPr>
            <w:autoSpaceDE w:val="0"/>
            <w:autoSpaceDN w:val="0"/>
            <w:ind w:hanging="640"/>
            <w:divId w:val="1447041861"/>
            <w:rPr>
              <w:sz w:val="20"/>
              <w:szCs w:val="20"/>
            </w:rPr>
          </w:pPr>
          <w:r w:rsidRPr="00B85DF6">
            <w:rPr>
              <w:sz w:val="20"/>
              <w:szCs w:val="20"/>
            </w:rPr>
            <w:t>[16]</w:t>
          </w:r>
          <w:r w:rsidRPr="00B85DF6">
            <w:rPr>
              <w:sz w:val="20"/>
              <w:szCs w:val="20"/>
            </w:rPr>
            <w:tab/>
            <w:t xml:space="preserve">I. Listyawati and I. Kristina, “Pengaruh Return on Equity, Current Ratio, Size Company dan Debt to Equity Ratio Terhadap Nilai Perusahaan,” </w:t>
          </w:r>
          <w:r w:rsidRPr="00B85DF6">
            <w:rPr>
              <w:i/>
              <w:iCs/>
              <w:sz w:val="20"/>
              <w:szCs w:val="20"/>
            </w:rPr>
            <w:t xml:space="preserve">Media Akuntansi Universitas Muhammadiyah Semarang </w:t>
          </w:r>
          <w:r w:rsidRPr="00B85DF6">
            <w:rPr>
              <w:sz w:val="20"/>
              <w:szCs w:val="20"/>
            </w:rPr>
            <w:t>, vol. 10, no. 2, pp. 47–57, 2020.</w:t>
          </w:r>
        </w:p>
        <w:p w14:paraId="7FB28C93" w14:textId="77777777" w:rsidR="00B85DF6" w:rsidRPr="00B85DF6" w:rsidRDefault="00B85DF6">
          <w:pPr>
            <w:autoSpaceDE w:val="0"/>
            <w:autoSpaceDN w:val="0"/>
            <w:ind w:hanging="640"/>
            <w:divId w:val="815876481"/>
            <w:rPr>
              <w:sz w:val="20"/>
              <w:szCs w:val="20"/>
            </w:rPr>
          </w:pPr>
          <w:r w:rsidRPr="00B85DF6">
            <w:rPr>
              <w:sz w:val="20"/>
              <w:szCs w:val="20"/>
            </w:rPr>
            <w:t>[17]</w:t>
          </w:r>
          <w:r w:rsidRPr="00B85DF6">
            <w:rPr>
              <w:sz w:val="20"/>
              <w:szCs w:val="20"/>
            </w:rPr>
            <w:tab/>
            <w:t xml:space="preserve">N. Amalina, “PENGARUH DEBT TO EQUITY RATIO, RETURN ON ASSETS, FIRM SIZE DAN CURRENT RATIO TERHADAP NILAI PERUSAHAAN,” </w:t>
          </w:r>
          <w:r w:rsidRPr="00B85DF6">
            <w:rPr>
              <w:i/>
              <w:iCs/>
              <w:sz w:val="20"/>
              <w:szCs w:val="20"/>
            </w:rPr>
            <w:t>Jurnal Manajemen dan Bisnis (J-mabis)</w:t>
          </w:r>
          <w:r w:rsidRPr="00B85DF6">
            <w:rPr>
              <w:sz w:val="20"/>
              <w:szCs w:val="20"/>
            </w:rPr>
            <w:t>, vol. 1, no. 1, pp. 24–28, 2022.</w:t>
          </w:r>
        </w:p>
        <w:p w14:paraId="236C3E55" w14:textId="7FC7EDA4" w:rsidR="00B121C3" w:rsidRDefault="00B85DF6">
          <w:pPr>
            <w:rPr>
              <w:lang w:val="en-ID"/>
            </w:rPr>
          </w:pPr>
          <w:r w:rsidRPr="00B85DF6">
            <w:rPr>
              <w:sz w:val="20"/>
              <w:szCs w:val="20"/>
            </w:rPr>
            <w:t> </w:t>
          </w:r>
        </w:p>
      </w:sdtContent>
    </w:sdt>
    <w:sectPr w:rsidR="00B121C3">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156C" w14:textId="77777777" w:rsidR="00E640DE" w:rsidRDefault="00E640DE">
      <w:r>
        <w:separator/>
      </w:r>
    </w:p>
  </w:endnote>
  <w:endnote w:type="continuationSeparator" w:id="0">
    <w:p w14:paraId="75556860" w14:textId="77777777" w:rsidR="00E640DE" w:rsidRDefault="00E6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9913" w14:textId="77777777" w:rsidR="00B121C3" w:rsidRDefault="00532D37">
    <w:pPr>
      <w:pStyle w:val="JSKReferenceItem"/>
      <w:numPr>
        <w:ilvl w:val="0"/>
        <w:numId w:val="0"/>
      </w:numPr>
      <w:ind w:left="432"/>
      <w:jc w:val="center"/>
      <w:rPr>
        <w:sz w:val="14"/>
      </w:rPr>
    </w:pPr>
    <w:r>
      <w:rPr>
        <w:sz w:val="14"/>
      </w:rPr>
      <w:t>Copyright © 2018 Author [s]. This is an open-access article distributed under</w:t>
    </w:r>
    <w:r>
      <w:rPr>
        <w:sz w:val="14"/>
        <w:lang w:val="en-ID"/>
      </w:rPr>
      <w:t xml:space="preserve"> </w:t>
    </w:r>
    <w:r>
      <w:rPr>
        <w:sz w:val="14"/>
      </w:rPr>
      <w:t>the terms of the Creative Commons Attribution License (CC BY). The</w:t>
    </w:r>
    <w:r>
      <w:rPr>
        <w:sz w:val="14"/>
        <w:lang w:val="en-ID"/>
      </w:rPr>
      <w:t xml:space="preserve"> </w:t>
    </w:r>
    <w:r>
      <w:rPr>
        <w:sz w:val="14"/>
      </w:rPr>
      <w:t>use, distribution or reproduction in other forums is permitted, provided</w:t>
    </w:r>
    <w:r>
      <w:rPr>
        <w:sz w:val="14"/>
        <w:lang w:val="en-ID"/>
      </w:rPr>
      <w:t xml:space="preserve"> </w:t>
    </w:r>
    <w:r>
      <w:rPr>
        <w:sz w:val="14"/>
      </w:rPr>
      <w:t>the original author(s) and the copyright owner(s) are credited and that the</w:t>
    </w:r>
    <w:r>
      <w:rPr>
        <w:sz w:val="14"/>
        <w:lang w:val="en-ID"/>
      </w:rPr>
      <w:t xml:space="preserve"> </w:t>
    </w:r>
    <w:r>
      <w:rPr>
        <w:sz w:val="14"/>
      </w:rPr>
      <w:t>original publication in this journal is cited, in accordance with accepted</w:t>
    </w:r>
    <w:r>
      <w:rPr>
        <w:sz w:val="14"/>
        <w:lang w:val="en-ID"/>
      </w:rPr>
      <w:t xml:space="preserve"> </w:t>
    </w:r>
    <w:r>
      <w:rPr>
        <w:sz w:val="14"/>
      </w:rPr>
      <w:t>academic practice. No use, distribution or reproduction is permitted which</w:t>
    </w:r>
    <w:r>
      <w:rPr>
        <w:sz w:val="14"/>
        <w:lang w:val="en-ID"/>
      </w:rPr>
      <w:t xml:space="preserve"> </w:t>
    </w:r>
    <w:r>
      <w:rPr>
        <w:sz w:val="14"/>
      </w:rPr>
      <w:t>does not comply with these terms.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CA00" w14:textId="77777777" w:rsidR="00B121C3" w:rsidRDefault="00532D37">
    <w:pPr>
      <w:pStyle w:val="JSKReferenceItem"/>
      <w:numPr>
        <w:ilvl w:val="0"/>
        <w:numId w:val="0"/>
      </w:numPr>
      <w:ind w:left="432"/>
      <w:jc w:val="center"/>
      <w:rPr>
        <w:sz w:val="14"/>
      </w:rPr>
    </w:pPr>
    <w:r>
      <w:rPr>
        <w:sz w:val="14"/>
      </w:rPr>
      <w:t>Copyright © 2018 Author [s]. This is an open-access article distributed under</w:t>
    </w:r>
    <w:r>
      <w:rPr>
        <w:sz w:val="14"/>
        <w:lang w:val="en-ID"/>
      </w:rPr>
      <w:t xml:space="preserve"> </w:t>
    </w:r>
    <w:r>
      <w:rPr>
        <w:sz w:val="14"/>
      </w:rPr>
      <w:t>the terms of the Creative Commons Attribution License (CC BY). The</w:t>
    </w:r>
    <w:r>
      <w:rPr>
        <w:sz w:val="14"/>
        <w:lang w:val="en-ID"/>
      </w:rPr>
      <w:t xml:space="preserve"> </w:t>
    </w:r>
    <w:r>
      <w:rPr>
        <w:sz w:val="14"/>
      </w:rPr>
      <w:t>use, distribution or reproduction in other forums is permitted, provided</w:t>
    </w:r>
    <w:r>
      <w:rPr>
        <w:sz w:val="14"/>
        <w:lang w:val="en-ID"/>
      </w:rPr>
      <w:t xml:space="preserve"> </w:t>
    </w:r>
    <w:r>
      <w:rPr>
        <w:sz w:val="14"/>
      </w:rPr>
      <w:t>the original author(s) and the copyright owner(s) are credited and that the</w:t>
    </w:r>
    <w:r>
      <w:rPr>
        <w:sz w:val="14"/>
        <w:lang w:val="en-ID"/>
      </w:rPr>
      <w:t xml:space="preserve"> </w:t>
    </w:r>
    <w:r>
      <w:rPr>
        <w:sz w:val="14"/>
      </w:rPr>
      <w:t>original publication in this journal is cited, in accordance with accepted</w:t>
    </w:r>
    <w:r>
      <w:rPr>
        <w:sz w:val="14"/>
        <w:lang w:val="en-ID"/>
      </w:rPr>
      <w:t xml:space="preserve"> </w:t>
    </w:r>
    <w:r>
      <w:rPr>
        <w:sz w:val="14"/>
      </w:rPr>
      <w:t>academic practice. No use, distribution or reproduction is permitted which</w:t>
    </w:r>
    <w:r>
      <w:rPr>
        <w:sz w:val="14"/>
        <w:lang w:val="en-ID"/>
      </w:rPr>
      <w:t xml:space="preserve"> </w:t>
    </w:r>
    <w:r>
      <w:rPr>
        <w:sz w:val="14"/>
      </w:rPr>
      <w:t>does not comply with these terms.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918D" w14:textId="77777777" w:rsidR="00B121C3" w:rsidRDefault="00532D37">
    <w:pPr>
      <w:pStyle w:val="Footer"/>
      <w:jc w:val="center"/>
      <w:rPr>
        <w:rFonts w:asciiTheme="minorHAnsi" w:hAnsiTheme="minorHAnsi" w:cstheme="minorHAnsi"/>
        <w:sz w:val="16"/>
        <w:szCs w:val="16"/>
      </w:rPr>
    </w:pPr>
    <w:r>
      <w:rPr>
        <w:noProof/>
        <w:lang w:eastAsia="id-ID"/>
      </w:rPr>
      <w:drawing>
        <wp:anchor distT="0" distB="0" distL="114300" distR="114300" simplePos="0" relativeHeight="251659776" behindDoc="1" locked="0" layoutInCell="1" allowOverlap="1" wp14:anchorId="1F35E5E3" wp14:editId="71C0F9DF">
          <wp:simplePos x="0" y="0"/>
          <wp:positionH relativeFrom="column">
            <wp:posOffset>1859280</wp:posOffset>
          </wp:positionH>
          <wp:positionV relativeFrom="paragraph">
            <wp:posOffset>-22225</wp:posOffset>
          </wp:positionV>
          <wp:extent cx="190500" cy="190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Pr>
          <w:rStyle w:val="Hyperlink"/>
          <w:rFonts w:asciiTheme="minorHAnsi" w:hAnsiTheme="minorHAnsi" w:cstheme="minorHAnsi"/>
          <w:sz w:val="18"/>
          <w:szCs w:val="16"/>
        </w:rPr>
        <w:t>http://doi.org/10.21070/ijccd.v4i1.843</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4B80" w14:textId="77777777" w:rsidR="00B121C3" w:rsidRDefault="00532D37">
    <w:pPr>
      <w:pStyle w:val="JSKReferenceItem"/>
      <w:numPr>
        <w:ilvl w:val="0"/>
        <w:numId w:val="0"/>
      </w:numPr>
      <w:ind w:left="432"/>
      <w:jc w:val="center"/>
      <w:rPr>
        <w:sz w:val="14"/>
      </w:rPr>
    </w:pPr>
    <w:r>
      <w:rPr>
        <w:sz w:val="14"/>
      </w:rPr>
      <w:t>Copyright © 2018 Author [s]. This is an open-access article distributed under</w:t>
    </w:r>
    <w:r>
      <w:rPr>
        <w:sz w:val="14"/>
        <w:lang w:val="en-ID"/>
      </w:rPr>
      <w:t xml:space="preserve"> </w:t>
    </w:r>
    <w:r>
      <w:rPr>
        <w:sz w:val="14"/>
      </w:rPr>
      <w:t>the terms of the Creative Commons Attribution License (CC BY). The</w:t>
    </w:r>
    <w:r>
      <w:rPr>
        <w:sz w:val="14"/>
        <w:lang w:val="en-ID"/>
      </w:rPr>
      <w:t xml:space="preserve"> </w:t>
    </w:r>
    <w:r>
      <w:rPr>
        <w:sz w:val="14"/>
      </w:rPr>
      <w:t>use, distribution or reproduction in other forums is permitted, provided</w:t>
    </w:r>
    <w:r>
      <w:rPr>
        <w:sz w:val="14"/>
        <w:lang w:val="en-ID"/>
      </w:rPr>
      <w:t xml:space="preserve"> </w:t>
    </w:r>
    <w:r>
      <w:rPr>
        <w:sz w:val="14"/>
      </w:rPr>
      <w:t>the original author(s) and the copyright owner(s) are credited and that the</w:t>
    </w:r>
    <w:r>
      <w:rPr>
        <w:sz w:val="14"/>
        <w:lang w:val="en-ID"/>
      </w:rPr>
      <w:t xml:space="preserve"> </w:t>
    </w:r>
    <w:r>
      <w:rPr>
        <w:sz w:val="14"/>
      </w:rPr>
      <w:t>original publication in this journal is cited, in accordance with accepted</w:t>
    </w:r>
    <w:r>
      <w:rPr>
        <w:sz w:val="14"/>
        <w:lang w:val="en-ID"/>
      </w:rPr>
      <w:t xml:space="preserve"> </w:t>
    </w:r>
    <w:r>
      <w:rPr>
        <w:sz w:val="14"/>
      </w:rPr>
      <w:t>academic practice. No use, distribution or reproduction is permitted which</w:t>
    </w:r>
    <w:r>
      <w:rPr>
        <w:sz w:val="14"/>
        <w:lang w:val="en-ID"/>
      </w:rPr>
      <w:t xml:space="preserve"> </w:t>
    </w:r>
    <w:r>
      <w:rPr>
        <w:sz w:val="14"/>
      </w:rPr>
      <w:t>does not comply with these terms.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5EC6" w14:textId="77777777" w:rsidR="00B121C3" w:rsidRDefault="00532D37">
    <w:pPr>
      <w:pStyle w:val="JSKReferenceItem"/>
      <w:numPr>
        <w:ilvl w:val="0"/>
        <w:numId w:val="0"/>
      </w:numPr>
      <w:ind w:left="432"/>
      <w:jc w:val="center"/>
      <w:rPr>
        <w:sz w:val="14"/>
      </w:rPr>
    </w:pPr>
    <w:r>
      <w:rPr>
        <w:sz w:val="14"/>
      </w:rPr>
      <w:t>Copyright © 2018 Author [s]. This is an open-access article distributed under</w:t>
    </w:r>
    <w:r>
      <w:rPr>
        <w:sz w:val="14"/>
        <w:lang w:val="en-ID"/>
      </w:rPr>
      <w:t xml:space="preserve"> </w:t>
    </w:r>
    <w:r>
      <w:rPr>
        <w:sz w:val="14"/>
      </w:rPr>
      <w:t>the terms of the Creative Commons Attribution License (CC BY). The</w:t>
    </w:r>
    <w:r>
      <w:rPr>
        <w:sz w:val="14"/>
        <w:lang w:val="en-ID"/>
      </w:rPr>
      <w:t xml:space="preserve"> </w:t>
    </w:r>
    <w:r>
      <w:rPr>
        <w:sz w:val="14"/>
      </w:rPr>
      <w:t>use, distribution or reproduction in other forums is permitted, provided</w:t>
    </w:r>
    <w:r>
      <w:rPr>
        <w:sz w:val="14"/>
        <w:lang w:val="en-ID"/>
      </w:rPr>
      <w:t xml:space="preserve"> </w:t>
    </w:r>
    <w:r>
      <w:rPr>
        <w:sz w:val="14"/>
      </w:rPr>
      <w:t>the original author(s) and the copyright owner(s) are credited and that the</w:t>
    </w:r>
    <w:r>
      <w:rPr>
        <w:sz w:val="14"/>
        <w:lang w:val="en-ID"/>
      </w:rPr>
      <w:t xml:space="preserve"> </w:t>
    </w:r>
    <w:r>
      <w:rPr>
        <w:sz w:val="14"/>
      </w:rPr>
      <w:t>original publication in this journal is cited, in accordance with accepted</w:t>
    </w:r>
    <w:r>
      <w:rPr>
        <w:sz w:val="14"/>
        <w:lang w:val="en-ID"/>
      </w:rPr>
      <w:t xml:space="preserve"> </w:t>
    </w:r>
    <w:r>
      <w:rPr>
        <w:sz w:val="14"/>
      </w:rPr>
      <w:t>academic practice. No use, distribution or reproduction is permitted which</w:t>
    </w:r>
    <w:r>
      <w:rPr>
        <w:sz w:val="14"/>
        <w:lang w:val="en-ID"/>
      </w:rPr>
      <w:t xml:space="preserve"> </w:t>
    </w:r>
    <w:r>
      <w:rPr>
        <w:sz w:val="14"/>
      </w:rPr>
      <w:t>does not comply with these terms.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88E7" w14:textId="77777777" w:rsidR="00B121C3" w:rsidRDefault="00532D37">
    <w:pPr>
      <w:pStyle w:val="Footer"/>
      <w:jc w:val="center"/>
      <w:rPr>
        <w:rFonts w:asciiTheme="minorHAnsi" w:hAnsiTheme="minorHAnsi" w:cstheme="minorHAnsi"/>
        <w:sz w:val="16"/>
        <w:szCs w:val="16"/>
      </w:rPr>
    </w:pPr>
    <w:r>
      <w:rPr>
        <w:noProof/>
        <w:lang w:eastAsia="id-ID"/>
      </w:rPr>
      <w:drawing>
        <wp:anchor distT="0" distB="0" distL="114300" distR="114300" simplePos="0" relativeHeight="251657728" behindDoc="1" locked="0" layoutInCell="1" allowOverlap="1" wp14:anchorId="133ED9FF" wp14:editId="6D3DDA62">
          <wp:simplePos x="0" y="0"/>
          <wp:positionH relativeFrom="column">
            <wp:posOffset>1859280</wp:posOffset>
          </wp:positionH>
          <wp:positionV relativeFrom="paragraph">
            <wp:posOffset>-22225</wp:posOffset>
          </wp:positionV>
          <wp:extent cx="190500" cy="190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hyperlink r:id="rId2" w:history="1">
      <w:r>
        <w:rPr>
          <w:rStyle w:val="Hyperlink"/>
          <w:rFonts w:asciiTheme="minorHAnsi" w:hAnsiTheme="minorHAnsi" w:cstheme="minorHAnsi"/>
          <w:sz w:val="18"/>
          <w:szCs w:val="16"/>
        </w:rPr>
        <w:t>http://doi.org/10.21070/ijccd.v4i1.843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60A7" w14:textId="77777777" w:rsidR="00E640DE" w:rsidRDefault="00E640DE">
      <w:r>
        <w:separator/>
      </w:r>
    </w:p>
  </w:footnote>
  <w:footnote w:type="continuationSeparator" w:id="0">
    <w:p w14:paraId="3BD37276" w14:textId="77777777" w:rsidR="00E640DE" w:rsidRDefault="00E6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8BDF" w14:textId="77777777" w:rsidR="00B121C3" w:rsidRDefault="00532D37">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Pr>
        <w:b/>
        <w:bCs/>
        <w:noProof/>
      </w:rPr>
      <w:t>6</w:t>
    </w:r>
    <w:r>
      <w:rPr>
        <w:b/>
        <w:bCs/>
        <w:noProof/>
      </w:rPr>
      <w:fldChar w:fldCharType="end"/>
    </w:r>
    <w:r>
      <w:rPr>
        <w:b/>
        <w:bCs/>
      </w:rPr>
      <w:t xml:space="preserve"> | </w:t>
    </w:r>
    <w:r>
      <w:rPr>
        <w:rFonts w:asciiTheme="minorHAnsi" w:hAnsiTheme="minorHAnsi" w:cstheme="minorHAnsi"/>
        <w:color w:val="7F7F7F"/>
        <w:spacing w:val="60"/>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794F" w14:textId="77777777" w:rsidR="00B121C3" w:rsidRDefault="00532D37">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Pr>
        <w:b/>
        <w:bCs/>
        <w:noProof/>
      </w:rPr>
      <w:t>5</w:t>
    </w:r>
    <w:r>
      <w:rPr>
        <w:b/>
        <w:bCs/>
        <w:noProof/>
      </w:rPr>
      <w:fldChar w:fldCharType="end"/>
    </w:r>
  </w:p>
  <w:p w14:paraId="457FAD2E" w14:textId="77777777" w:rsidR="00B121C3" w:rsidRDefault="00B12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E27A" w14:textId="77777777" w:rsidR="00B121C3" w:rsidRDefault="00532D37">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Pr="00532D37">
      <w:rPr>
        <w:b/>
        <w:bCs/>
        <w:noProof/>
      </w:rPr>
      <w:t>1</w:t>
    </w:r>
    <w:r>
      <w:rPr>
        <w:b/>
        <w:bCs/>
        <w:noProof/>
      </w:rPr>
      <w:fldChar w:fldCharType="end"/>
    </w:r>
  </w:p>
  <w:p w14:paraId="38BD3DE2" w14:textId="77777777" w:rsidR="00B121C3" w:rsidRDefault="00B121C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44A9" w14:textId="77777777" w:rsidR="00B121C3" w:rsidRDefault="00532D37">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sidRPr="00532D37">
      <w:rPr>
        <w:b/>
        <w:bCs/>
        <w:noProof/>
      </w:rPr>
      <w:t>8</w:t>
    </w:r>
    <w:r>
      <w:rPr>
        <w:b/>
        <w:bCs/>
        <w:noProof/>
      </w:rPr>
      <w:fldChar w:fldCharType="end"/>
    </w:r>
    <w:r>
      <w:rPr>
        <w:b/>
        <w:bCs/>
      </w:rPr>
      <w:t xml:space="preserve"> | </w:t>
    </w:r>
    <w:r>
      <w:rPr>
        <w:rFonts w:asciiTheme="minorHAnsi" w:hAnsiTheme="minorHAnsi" w:cstheme="minorHAnsi"/>
        <w:color w:val="7F7F7F"/>
        <w:spacing w:val="60"/>
      </w:rP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7BCD" w14:textId="77777777" w:rsidR="00B121C3" w:rsidRDefault="00532D37">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Pr="00532D37">
      <w:rPr>
        <w:b/>
        <w:bCs/>
        <w:noProof/>
      </w:rPr>
      <w:t>7</w:t>
    </w:r>
    <w:r>
      <w:rPr>
        <w:b/>
        <w:bCs/>
        <w:noProof/>
      </w:rPr>
      <w:fldChar w:fldCharType="end"/>
    </w:r>
  </w:p>
  <w:p w14:paraId="4AEF4D00" w14:textId="77777777" w:rsidR="00B121C3" w:rsidRDefault="00B121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C422" w14:textId="77777777" w:rsidR="00B121C3" w:rsidRDefault="00532D37">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055D3900" w14:textId="77777777" w:rsidR="00B121C3" w:rsidRDefault="00B121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15:restartNumberingAfterBreak="0">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0C1AB8"/>
    <w:multiLevelType w:val="hybridMultilevel"/>
    <w:tmpl w:val="5D62CE14"/>
    <w:lvl w:ilvl="0" w:tplc="A540FE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32FA0"/>
    <w:multiLevelType w:val="hybridMultilevel"/>
    <w:tmpl w:val="73DADA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E1344"/>
    <w:multiLevelType w:val="hybridMultilevel"/>
    <w:tmpl w:val="96582C62"/>
    <w:lvl w:ilvl="0" w:tplc="E1AAC30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94F45"/>
    <w:multiLevelType w:val="hybridMultilevel"/>
    <w:tmpl w:val="8BDE5282"/>
    <w:lvl w:ilvl="0" w:tplc="E084B5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9C1908"/>
    <w:multiLevelType w:val="multilevel"/>
    <w:tmpl w:val="AA6092B2"/>
    <w:lvl w:ilvl="0">
      <w:start w:val="1"/>
      <w:numFmt w:val="decimal"/>
      <w:lvlText w:val="%1."/>
      <w:lvlJc w:val="left"/>
      <w:pPr>
        <w:ind w:left="360" w:hanging="360"/>
      </w:pPr>
      <w:rPr>
        <w:rFonts w:hint="default"/>
      </w:rPr>
    </w:lvl>
    <w:lvl w:ilvl="1">
      <w:start w:val="8"/>
      <w:numFmt w:val="decimal"/>
      <w:isLgl/>
      <w:lvlText w:val="%1.%2"/>
      <w:lvlJc w:val="left"/>
      <w:pPr>
        <w:ind w:left="834"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0" w15:restartNumberingAfterBreak="0">
    <w:nsid w:val="3EA74788"/>
    <w:multiLevelType w:val="hybridMultilevel"/>
    <w:tmpl w:val="3A4250CE"/>
    <w:lvl w:ilvl="0" w:tplc="A8AA25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301EB1"/>
    <w:multiLevelType w:val="hybridMultilevel"/>
    <w:tmpl w:val="E618E4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A43085"/>
    <w:multiLevelType w:val="hybridMultilevel"/>
    <w:tmpl w:val="3A74DFA0"/>
    <w:lvl w:ilvl="0" w:tplc="C60C66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12F99"/>
    <w:multiLevelType w:val="hybridMultilevel"/>
    <w:tmpl w:val="99666382"/>
    <w:lvl w:ilvl="0" w:tplc="79E486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71605"/>
    <w:multiLevelType w:val="hybridMultilevel"/>
    <w:tmpl w:val="C23ADF66"/>
    <w:lvl w:ilvl="0" w:tplc="7216140E">
      <w:start w:val="1"/>
      <w:numFmt w:val="decimal"/>
      <w:lvlText w:val="%1."/>
      <w:lvlJc w:val="left"/>
      <w:pPr>
        <w:ind w:left="360"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5" w15:restartNumberingAfterBreak="0">
    <w:nsid w:val="561F3CD7"/>
    <w:multiLevelType w:val="hybridMultilevel"/>
    <w:tmpl w:val="385462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8502AD"/>
    <w:multiLevelType w:val="multilevel"/>
    <w:tmpl w:val="879CE686"/>
    <w:lvl w:ilvl="0">
      <w:start w:val="1"/>
      <w:numFmt w:val="decimal"/>
      <w:lvlText w:val="%1."/>
      <w:lvlJc w:val="left"/>
      <w:pPr>
        <w:ind w:left="360" w:hanging="360"/>
      </w:pPr>
      <w:rPr>
        <w:rFonts w:hint="default"/>
      </w:rPr>
    </w:lvl>
    <w:lvl w:ilvl="1">
      <w:start w:val="5"/>
      <w:numFmt w:val="decimal"/>
      <w:isLgl/>
      <w:lvlText w:val="%1.%2"/>
      <w:lvlJc w:val="left"/>
      <w:pPr>
        <w:ind w:left="873" w:hanging="480"/>
      </w:pPr>
      <w:rPr>
        <w:rFonts w:hint="default"/>
      </w:rPr>
    </w:lvl>
    <w:lvl w:ilvl="2">
      <w:start w:val="2"/>
      <w:numFmt w:val="decimal"/>
      <w:isLgl/>
      <w:lvlText w:val="%1.%2.%3"/>
      <w:lvlJc w:val="left"/>
      <w:pPr>
        <w:ind w:left="1506" w:hanging="720"/>
      </w:pPr>
      <w:rPr>
        <w:rFonts w:hint="default"/>
      </w:rPr>
    </w:lvl>
    <w:lvl w:ilvl="3">
      <w:start w:val="1"/>
      <w:numFmt w:val="decimal"/>
      <w:isLgl/>
      <w:lvlText w:val="%1.%2.%3.%4"/>
      <w:lvlJc w:val="left"/>
      <w:pPr>
        <w:ind w:left="1899"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191"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6AE3670C"/>
    <w:multiLevelType w:val="hybridMultilevel"/>
    <w:tmpl w:val="F4F2984C"/>
    <w:lvl w:ilvl="0" w:tplc="DF94F244">
      <w:start w:val="1"/>
      <w:numFmt w:val="decimal"/>
      <w:lvlText w:val="%1."/>
      <w:lvlJc w:val="left"/>
      <w:pPr>
        <w:ind w:left="360"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8" w15:restartNumberingAfterBreak="0">
    <w:nsid w:val="6CDC71D6"/>
    <w:multiLevelType w:val="hybridMultilevel"/>
    <w:tmpl w:val="F4561074"/>
    <w:lvl w:ilvl="0" w:tplc="EEA248B6">
      <w:start w:val="1"/>
      <w:numFmt w:val="decimal"/>
      <w:lvlText w:val="%1."/>
      <w:lvlJc w:val="left"/>
      <w:pPr>
        <w:ind w:left="360"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9" w15:restartNumberingAfterBreak="0">
    <w:nsid w:val="720B566F"/>
    <w:multiLevelType w:val="multilevel"/>
    <w:tmpl w:val="8ECE1928"/>
    <w:lvl w:ilvl="0">
      <w:start w:val="1"/>
      <w:numFmt w:val="decimal"/>
      <w:lvlText w:val="%1."/>
      <w:lvlJc w:val="left"/>
      <w:pPr>
        <w:ind w:left="360" w:hanging="360"/>
      </w:pPr>
      <w:rPr>
        <w:rFonts w:hint="default"/>
      </w:rPr>
    </w:lvl>
    <w:lvl w:ilvl="1">
      <w:start w:val="2"/>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17"/>
  </w:num>
  <w:num w:numId="8">
    <w:abstractNumId w:val="13"/>
  </w:num>
  <w:num w:numId="9">
    <w:abstractNumId w:val="14"/>
  </w:num>
  <w:num w:numId="10">
    <w:abstractNumId w:val="12"/>
  </w:num>
  <w:num w:numId="11">
    <w:abstractNumId w:val="18"/>
  </w:num>
  <w:num w:numId="12">
    <w:abstractNumId w:val="11"/>
  </w:num>
  <w:num w:numId="13">
    <w:abstractNumId w:val="4"/>
  </w:num>
  <w:num w:numId="14">
    <w:abstractNumId w:val="9"/>
  </w:num>
  <w:num w:numId="15">
    <w:abstractNumId w:val="10"/>
  </w:num>
  <w:num w:numId="16">
    <w:abstractNumId w:val="8"/>
  </w:num>
  <w:num w:numId="17">
    <w:abstractNumId w:val="16"/>
  </w:num>
  <w:num w:numId="18">
    <w:abstractNumId w:val="19"/>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C3"/>
    <w:rsid w:val="00532D37"/>
    <w:rsid w:val="0078601C"/>
    <w:rsid w:val="00A1754E"/>
    <w:rsid w:val="00B121C3"/>
    <w:rsid w:val="00B151D5"/>
    <w:rsid w:val="00B85DF6"/>
    <w:rsid w:val="00D261F2"/>
    <w:rsid w:val="00E640DE"/>
    <w:rsid w:val="00F2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DB5B19"/>
  <w15:docId w15:val="{969DD378-A9C6-4552-8EDE-7854603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link w:val="Heading1Char"/>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lang w:val="id-ID" w:eastAsia="zh-C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lang w:val="id-ID" w:eastAsia="zh-CN"/>
    </w:rPr>
  </w:style>
  <w:style w:type="paragraph" w:styleId="ListParagraph">
    <w:name w:val="List Paragraph"/>
    <w:aliases w:val="skripsi,Body of text"/>
    <w:basedOn w:val="Normal"/>
    <w:link w:val="ListParagraphChar"/>
    <w:uiPriority w:val="34"/>
    <w:qFormat/>
    <w:pPr>
      <w:ind w:left="720"/>
      <w:contextualSpacing/>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Pr>
      <w:rFonts w:ascii="Courier New" w:hAnsi="Courier New" w:cs="Courier New"/>
    </w:rPr>
  </w:style>
  <w:style w:type="character" w:customStyle="1" w:styleId="ListParagraphChar">
    <w:name w:val="List Paragraph Char"/>
    <w:aliases w:val="skripsi Char,Body of text Char"/>
    <w:basedOn w:val="DefaultParagraphFont"/>
    <w:link w:val="ListParagraph"/>
    <w:uiPriority w:val="34"/>
    <w:locked/>
    <w:rPr>
      <w:sz w:val="24"/>
      <w:szCs w:val="24"/>
      <w:lang w:val="id-ID" w:eastAsia="zh-CN"/>
    </w:rPr>
  </w:style>
  <w:style w:type="table" w:customStyle="1" w:styleId="PlainTable21">
    <w:name w:val="Plain Table 21"/>
    <w:basedOn w:val="TableNormal"/>
    <w:uiPriority w:val="4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b/>
      <w:smallCaps/>
      <w:lang w:val="id-ID" w:eastAsia="zh-CN"/>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uiPriority w:val="59"/>
    <w:rPr>
      <w:rFonts w:eastAsia="Calibri"/>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Calibri"/>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eastAsia="Calibri"/>
      <w:sz w:val="24"/>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ind w:left="1582" w:firstLine="578"/>
      <w:jc w:val="both"/>
    </w:pPr>
    <w:rPr>
      <w:rFonts w:eastAsiaTheme="minorHAnsi"/>
      <w:sz w:val="24"/>
      <w:szCs w:val="26"/>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521">
      <w:bodyDiv w:val="1"/>
      <w:marLeft w:val="0"/>
      <w:marRight w:val="0"/>
      <w:marTop w:val="0"/>
      <w:marBottom w:val="0"/>
      <w:divBdr>
        <w:top w:val="none" w:sz="0" w:space="0" w:color="auto"/>
        <w:left w:val="none" w:sz="0" w:space="0" w:color="auto"/>
        <w:bottom w:val="none" w:sz="0" w:space="0" w:color="auto"/>
        <w:right w:val="none" w:sz="0" w:space="0" w:color="auto"/>
      </w:divBdr>
      <w:divsChild>
        <w:div w:id="1336151451">
          <w:marLeft w:val="640"/>
          <w:marRight w:val="0"/>
          <w:marTop w:val="0"/>
          <w:marBottom w:val="0"/>
          <w:divBdr>
            <w:top w:val="none" w:sz="0" w:space="0" w:color="auto"/>
            <w:left w:val="none" w:sz="0" w:space="0" w:color="auto"/>
            <w:bottom w:val="none" w:sz="0" w:space="0" w:color="auto"/>
            <w:right w:val="none" w:sz="0" w:space="0" w:color="auto"/>
          </w:divBdr>
        </w:div>
        <w:div w:id="2029284546">
          <w:marLeft w:val="640"/>
          <w:marRight w:val="0"/>
          <w:marTop w:val="0"/>
          <w:marBottom w:val="0"/>
          <w:divBdr>
            <w:top w:val="none" w:sz="0" w:space="0" w:color="auto"/>
            <w:left w:val="none" w:sz="0" w:space="0" w:color="auto"/>
            <w:bottom w:val="none" w:sz="0" w:space="0" w:color="auto"/>
            <w:right w:val="none" w:sz="0" w:space="0" w:color="auto"/>
          </w:divBdr>
        </w:div>
        <w:div w:id="5599928">
          <w:marLeft w:val="640"/>
          <w:marRight w:val="0"/>
          <w:marTop w:val="0"/>
          <w:marBottom w:val="0"/>
          <w:divBdr>
            <w:top w:val="none" w:sz="0" w:space="0" w:color="auto"/>
            <w:left w:val="none" w:sz="0" w:space="0" w:color="auto"/>
            <w:bottom w:val="none" w:sz="0" w:space="0" w:color="auto"/>
            <w:right w:val="none" w:sz="0" w:space="0" w:color="auto"/>
          </w:divBdr>
        </w:div>
        <w:div w:id="431248836">
          <w:marLeft w:val="640"/>
          <w:marRight w:val="0"/>
          <w:marTop w:val="0"/>
          <w:marBottom w:val="0"/>
          <w:divBdr>
            <w:top w:val="none" w:sz="0" w:space="0" w:color="auto"/>
            <w:left w:val="none" w:sz="0" w:space="0" w:color="auto"/>
            <w:bottom w:val="none" w:sz="0" w:space="0" w:color="auto"/>
            <w:right w:val="none" w:sz="0" w:space="0" w:color="auto"/>
          </w:divBdr>
        </w:div>
        <w:div w:id="1958222027">
          <w:marLeft w:val="640"/>
          <w:marRight w:val="0"/>
          <w:marTop w:val="0"/>
          <w:marBottom w:val="0"/>
          <w:divBdr>
            <w:top w:val="none" w:sz="0" w:space="0" w:color="auto"/>
            <w:left w:val="none" w:sz="0" w:space="0" w:color="auto"/>
            <w:bottom w:val="none" w:sz="0" w:space="0" w:color="auto"/>
            <w:right w:val="none" w:sz="0" w:space="0" w:color="auto"/>
          </w:divBdr>
        </w:div>
        <w:div w:id="754086407">
          <w:marLeft w:val="640"/>
          <w:marRight w:val="0"/>
          <w:marTop w:val="0"/>
          <w:marBottom w:val="0"/>
          <w:divBdr>
            <w:top w:val="none" w:sz="0" w:space="0" w:color="auto"/>
            <w:left w:val="none" w:sz="0" w:space="0" w:color="auto"/>
            <w:bottom w:val="none" w:sz="0" w:space="0" w:color="auto"/>
            <w:right w:val="none" w:sz="0" w:space="0" w:color="auto"/>
          </w:divBdr>
        </w:div>
        <w:div w:id="857503949">
          <w:marLeft w:val="640"/>
          <w:marRight w:val="0"/>
          <w:marTop w:val="0"/>
          <w:marBottom w:val="0"/>
          <w:divBdr>
            <w:top w:val="none" w:sz="0" w:space="0" w:color="auto"/>
            <w:left w:val="none" w:sz="0" w:space="0" w:color="auto"/>
            <w:bottom w:val="none" w:sz="0" w:space="0" w:color="auto"/>
            <w:right w:val="none" w:sz="0" w:space="0" w:color="auto"/>
          </w:divBdr>
        </w:div>
        <w:div w:id="1918175327">
          <w:marLeft w:val="640"/>
          <w:marRight w:val="0"/>
          <w:marTop w:val="0"/>
          <w:marBottom w:val="0"/>
          <w:divBdr>
            <w:top w:val="none" w:sz="0" w:space="0" w:color="auto"/>
            <w:left w:val="none" w:sz="0" w:space="0" w:color="auto"/>
            <w:bottom w:val="none" w:sz="0" w:space="0" w:color="auto"/>
            <w:right w:val="none" w:sz="0" w:space="0" w:color="auto"/>
          </w:divBdr>
        </w:div>
        <w:div w:id="685912444">
          <w:marLeft w:val="640"/>
          <w:marRight w:val="0"/>
          <w:marTop w:val="0"/>
          <w:marBottom w:val="0"/>
          <w:divBdr>
            <w:top w:val="none" w:sz="0" w:space="0" w:color="auto"/>
            <w:left w:val="none" w:sz="0" w:space="0" w:color="auto"/>
            <w:bottom w:val="none" w:sz="0" w:space="0" w:color="auto"/>
            <w:right w:val="none" w:sz="0" w:space="0" w:color="auto"/>
          </w:divBdr>
        </w:div>
        <w:div w:id="1820223635">
          <w:marLeft w:val="640"/>
          <w:marRight w:val="0"/>
          <w:marTop w:val="0"/>
          <w:marBottom w:val="0"/>
          <w:divBdr>
            <w:top w:val="none" w:sz="0" w:space="0" w:color="auto"/>
            <w:left w:val="none" w:sz="0" w:space="0" w:color="auto"/>
            <w:bottom w:val="none" w:sz="0" w:space="0" w:color="auto"/>
            <w:right w:val="none" w:sz="0" w:space="0" w:color="auto"/>
          </w:divBdr>
        </w:div>
        <w:div w:id="2056585783">
          <w:marLeft w:val="640"/>
          <w:marRight w:val="0"/>
          <w:marTop w:val="0"/>
          <w:marBottom w:val="0"/>
          <w:divBdr>
            <w:top w:val="none" w:sz="0" w:space="0" w:color="auto"/>
            <w:left w:val="none" w:sz="0" w:space="0" w:color="auto"/>
            <w:bottom w:val="none" w:sz="0" w:space="0" w:color="auto"/>
            <w:right w:val="none" w:sz="0" w:space="0" w:color="auto"/>
          </w:divBdr>
        </w:div>
      </w:divsChild>
    </w:div>
    <w:div w:id="54789454">
      <w:bodyDiv w:val="1"/>
      <w:marLeft w:val="0"/>
      <w:marRight w:val="0"/>
      <w:marTop w:val="0"/>
      <w:marBottom w:val="0"/>
      <w:divBdr>
        <w:top w:val="none" w:sz="0" w:space="0" w:color="auto"/>
        <w:left w:val="none" w:sz="0" w:space="0" w:color="auto"/>
        <w:bottom w:val="none" w:sz="0" w:space="0" w:color="auto"/>
        <w:right w:val="none" w:sz="0" w:space="0" w:color="auto"/>
      </w:divBdr>
      <w:divsChild>
        <w:div w:id="1389379781">
          <w:marLeft w:val="640"/>
          <w:marRight w:val="0"/>
          <w:marTop w:val="0"/>
          <w:marBottom w:val="0"/>
          <w:divBdr>
            <w:top w:val="none" w:sz="0" w:space="0" w:color="auto"/>
            <w:left w:val="none" w:sz="0" w:space="0" w:color="auto"/>
            <w:bottom w:val="none" w:sz="0" w:space="0" w:color="auto"/>
            <w:right w:val="none" w:sz="0" w:space="0" w:color="auto"/>
          </w:divBdr>
        </w:div>
        <w:div w:id="1384214700">
          <w:marLeft w:val="640"/>
          <w:marRight w:val="0"/>
          <w:marTop w:val="0"/>
          <w:marBottom w:val="0"/>
          <w:divBdr>
            <w:top w:val="none" w:sz="0" w:space="0" w:color="auto"/>
            <w:left w:val="none" w:sz="0" w:space="0" w:color="auto"/>
            <w:bottom w:val="none" w:sz="0" w:space="0" w:color="auto"/>
            <w:right w:val="none" w:sz="0" w:space="0" w:color="auto"/>
          </w:divBdr>
        </w:div>
        <w:div w:id="323359719">
          <w:marLeft w:val="640"/>
          <w:marRight w:val="0"/>
          <w:marTop w:val="0"/>
          <w:marBottom w:val="0"/>
          <w:divBdr>
            <w:top w:val="none" w:sz="0" w:space="0" w:color="auto"/>
            <w:left w:val="none" w:sz="0" w:space="0" w:color="auto"/>
            <w:bottom w:val="none" w:sz="0" w:space="0" w:color="auto"/>
            <w:right w:val="none" w:sz="0" w:space="0" w:color="auto"/>
          </w:divBdr>
        </w:div>
      </w:divsChild>
    </w:div>
    <w:div w:id="102458463">
      <w:bodyDiv w:val="1"/>
      <w:marLeft w:val="0"/>
      <w:marRight w:val="0"/>
      <w:marTop w:val="0"/>
      <w:marBottom w:val="0"/>
      <w:divBdr>
        <w:top w:val="none" w:sz="0" w:space="0" w:color="auto"/>
        <w:left w:val="none" w:sz="0" w:space="0" w:color="auto"/>
        <w:bottom w:val="none" w:sz="0" w:space="0" w:color="auto"/>
        <w:right w:val="none" w:sz="0" w:space="0" w:color="auto"/>
      </w:divBdr>
      <w:divsChild>
        <w:div w:id="689381593">
          <w:marLeft w:val="640"/>
          <w:marRight w:val="0"/>
          <w:marTop w:val="0"/>
          <w:marBottom w:val="0"/>
          <w:divBdr>
            <w:top w:val="none" w:sz="0" w:space="0" w:color="auto"/>
            <w:left w:val="none" w:sz="0" w:space="0" w:color="auto"/>
            <w:bottom w:val="none" w:sz="0" w:space="0" w:color="auto"/>
            <w:right w:val="none" w:sz="0" w:space="0" w:color="auto"/>
          </w:divBdr>
        </w:div>
        <w:div w:id="642589732">
          <w:marLeft w:val="640"/>
          <w:marRight w:val="0"/>
          <w:marTop w:val="0"/>
          <w:marBottom w:val="0"/>
          <w:divBdr>
            <w:top w:val="none" w:sz="0" w:space="0" w:color="auto"/>
            <w:left w:val="none" w:sz="0" w:space="0" w:color="auto"/>
            <w:bottom w:val="none" w:sz="0" w:space="0" w:color="auto"/>
            <w:right w:val="none" w:sz="0" w:space="0" w:color="auto"/>
          </w:divBdr>
        </w:div>
        <w:div w:id="303198492">
          <w:marLeft w:val="640"/>
          <w:marRight w:val="0"/>
          <w:marTop w:val="0"/>
          <w:marBottom w:val="0"/>
          <w:divBdr>
            <w:top w:val="none" w:sz="0" w:space="0" w:color="auto"/>
            <w:left w:val="none" w:sz="0" w:space="0" w:color="auto"/>
            <w:bottom w:val="none" w:sz="0" w:space="0" w:color="auto"/>
            <w:right w:val="none" w:sz="0" w:space="0" w:color="auto"/>
          </w:divBdr>
        </w:div>
        <w:div w:id="2037582677">
          <w:marLeft w:val="640"/>
          <w:marRight w:val="0"/>
          <w:marTop w:val="0"/>
          <w:marBottom w:val="0"/>
          <w:divBdr>
            <w:top w:val="none" w:sz="0" w:space="0" w:color="auto"/>
            <w:left w:val="none" w:sz="0" w:space="0" w:color="auto"/>
            <w:bottom w:val="none" w:sz="0" w:space="0" w:color="auto"/>
            <w:right w:val="none" w:sz="0" w:space="0" w:color="auto"/>
          </w:divBdr>
        </w:div>
        <w:div w:id="1232883819">
          <w:marLeft w:val="640"/>
          <w:marRight w:val="0"/>
          <w:marTop w:val="0"/>
          <w:marBottom w:val="0"/>
          <w:divBdr>
            <w:top w:val="none" w:sz="0" w:space="0" w:color="auto"/>
            <w:left w:val="none" w:sz="0" w:space="0" w:color="auto"/>
            <w:bottom w:val="none" w:sz="0" w:space="0" w:color="auto"/>
            <w:right w:val="none" w:sz="0" w:space="0" w:color="auto"/>
          </w:divBdr>
        </w:div>
        <w:div w:id="716391642">
          <w:marLeft w:val="640"/>
          <w:marRight w:val="0"/>
          <w:marTop w:val="0"/>
          <w:marBottom w:val="0"/>
          <w:divBdr>
            <w:top w:val="none" w:sz="0" w:space="0" w:color="auto"/>
            <w:left w:val="none" w:sz="0" w:space="0" w:color="auto"/>
            <w:bottom w:val="none" w:sz="0" w:space="0" w:color="auto"/>
            <w:right w:val="none" w:sz="0" w:space="0" w:color="auto"/>
          </w:divBdr>
        </w:div>
        <w:div w:id="2052922297">
          <w:marLeft w:val="640"/>
          <w:marRight w:val="0"/>
          <w:marTop w:val="0"/>
          <w:marBottom w:val="0"/>
          <w:divBdr>
            <w:top w:val="none" w:sz="0" w:space="0" w:color="auto"/>
            <w:left w:val="none" w:sz="0" w:space="0" w:color="auto"/>
            <w:bottom w:val="none" w:sz="0" w:space="0" w:color="auto"/>
            <w:right w:val="none" w:sz="0" w:space="0" w:color="auto"/>
          </w:divBdr>
        </w:div>
        <w:div w:id="593898428">
          <w:marLeft w:val="640"/>
          <w:marRight w:val="0"/>
          <w:marTop w:val="0"/>
          <w:marBottom w:val="0"/>
          <w:divBdr>
            <w:top w:val="none" w:sz="0" w:space="0" w:color="auto"/>
            <w:left w:val="none" w:sz="0" w:space="0" w:color="auto"/>
            <w:bottom w:val="none" w:sz="0" w:space="0" w:color="auto"/>
            <w:right w:val="none" w:sz="0" w:space="0" w:color="auto"/>
          </w:divBdr>
        </w:div>
        <w:div w:id="1864325025">
          <w:marLeft w:val="640"/>
          <w:marRight w:val="0"/>
          <w:marTop w:val="0"/>
          <w:marBottom w:val="0"/>
          <w:divBdr>
            <w:top w:val="none" w:sz="0" w:space="0" w:color="auto"/>
            <w:left w:val="none" w:sz="0" w:space="0" w:color="auto"/>
            <w:bottom w:val="none" w:sz="0" w:space="0" w:color="auto"/>
            <w:right w:val="none" w:sz="0" w:space="0" w:color="auto"/>
          </w:divBdr>
        </w:div>
        <w:div w:id="1582984176">
          <w:marLeft w:val="640"/>
          <w:marRight w:val="0"/>
          <w:marTop w:val="0"/>
          <w:marBottom w:val="0"/>
          <w:divBdr>
            <w:top w:val="none" w:sz="0" w:space="0" w:color="auto"/>
            <w:left w:val="none" w:sz="0" w:space="0" w:color="auto"/>
            <w:bottom w:val="none" w:sz="0" w:space="0" w:color="auto"/>
            <w:right w:val="none" w:sz="0" w:space="0" w:color="auto"/>
          </w:divBdr>
        </w:div>
      </w:divsChild>
    </w:div>
    <w:div w:id="120736788">
      <w:bodyDiv w:val="1"/>
      <w:marLeft w:val="0"/>
      <w:marRight w:val="0"/>
      <w:marTop w:val="0"/>
      <w:marBottom w:val="0"/>
      <w:divBdr>
        <w:top w:val="none" w:sz="0" w:space="0" w:color="auto"/>
        <w:left w:val="none" w:sz="0" w:space="0" w:color="auto"/>
        <w:bottom w:val="none" w:sz="0" w:space="0" w:color="auto"/>
        <w:right w:val="none" w:sz="0" w:space="0" w:color="auto"/>
      </w:divBdr>
      <w:divsChild>
        <w:div w:id="262030627">
          <w:marLeft w:val="640"/>
          <w:marRight w:val="0"/>
          <w:marTop w:val="0"/>
          <w:marBottom w:val="0"/>
          <w:divBdr>
            <w:top w:val="none" w:sz="0" w:space="0" w:color="auto"/>
            <w:left w:val="none" w:sz="0" w:space="0" w:color="auto"/>
            <w:bottom w:val="none" w:sz="0" w:space="0" w:color="auto"/>
            <w:right w:val="none" w:sz="0" w:space="0" w:color="auto"/>
          </w:divBdr>
        </w:div>
        <w:div w:id="1637442710">
          <w:marLeft w:val="640"/>
          <w:marRight w:val="0"/>
          <w:marTop w:val="0"/>
          <w:marBottom w:val="0"/>
          <w:divBdr>
            <w:top w:val="none" w:sz="0" w:space="0" w:color="auto"/>
            <w:left w:val="none" w:sz="0" w:space="0" w:color="auto"/>
            <w:bottom w:val="none" w:sz="0" w:space="0" w:color="auto"/>
            <w:right w:val="none" w:sz="0" w:space="0" w:color="auto"/>
          </w:divBdr>
        </w:div>
        <w:div w:id="1774671866">
          <w:marLeft w:val="640"/>
          <w:marRight w:val="0"/>
          <w:marTop w:val="0"/>
          <w:marBottom w:val="0"/>
          <w:divBdr>
            <w:top w:val="none" w:sz="0" w:space="0" w:color="auto"/>
            <w:left w:val="none" w:sz="0" w:space="0" w:color="auto"/>
            <w:bottom w:val="none" w:sz="0" w:space="0" w:color="auto"/>
            <w:right w:val="none" w:sz="0" w:space="0" w:color="auto"/>
          </w:divBdr>
        </w:div>
        <w:div w:id="1103722210">
          <w:marLeft w:val="640"/>
          <w:marRight w:val="0"/>
          <w:marTop w:val="0"/>
          <w:marBottom w:val="0"/>
          <w:divBdr>
            <w:top w:val="none" w:sz="0" w:space="0" w:color="auto"/>
            <w:left w:val="none" w:sz="0" w:space="0" w:color="auto"/>
            <w:bottom w:val="none" w:sz="0" w:space="0" w:color="auto"/>
            <w:right w:val="none" w:sz="0" w:space="0" w:color="auto"/>
          </w:divBdr>
        </w:div>
        <w:div w:id="1833837096">
          <w:marLeft w:val="640"/>
          <w:marRight w:val="0"/>
          <w:marTop w:val="0"/>
          <w:marBottom w:val="0"/>
          <w:divBdr>
            <w:top w:val="none" w:sz="0" w:space="0" w:color="auto"/>
            <w:left w:val="none" w:sz="0" w:space="0" w:color="auto"/>
            <w:bottom w:val="none" w:sz="0" w:space="0" w:color="auto"/>
            <w:right w:val="none" w:sz="0" w:space="0" w:color="auto"/>
          </w:divBdr>
        </w:div>
        <w:div w:id="1836072686">
          <w:marLeft w:val="640"/>
          <w:marRight w:val="0"/>
          <w:marTop w:val="0"/>
          <w:marBottom w:val="0"/>
          <w:divBdr>
            <w:top w:val="none" w:sz="0" w:space="0" w:color="auto"/>
            <w:left w:val="none" w:sz="0" w:space="0" w:color="auto"/>
            <w:bottom w:val="none" w:sz="0" w:space="0" w:color="auto"/>
            <w:right w:val="none" w:sz="0" w:space="0" w:color="auto"/>
          </w:divBdr>
        </w:div>
        <w:div w:id="1347563413">
          <w:marLeft w:val="640"/>
          <w:marRight w:val="0"/>
          <w:marTop w:val="0"/>
          <w:marBottom w:val="0"/>
          <w:divBdr>
            <w:top w:val="none" w:sz="0" w:space="0" w:color="auto"/>
            <w:left w:val="none" w:sz="0" w:space="0" w:color="auto"/>
            <w:bottom w:val="none" w:sz="0" w:space="0" w:color="auto"/>
            <w:right w:val="none" w:sz="0" w:space="0" w:color="auto"/>
          </w:divBdr>
        </w:div>
        <w:div w:id="210189278">
          <w:marLeft w:val="640"/>
          <w:marRight w:val="0"/>
          <w:marTop w:val="0"/>
          <w:marBottom w:val="0"/>
          <w:divBdr>
            <w:top w:val="none" w:sz="0" w:space="0" w:color="auto"/>
            <w:left w:val="none" w:sz="0" w:space="0" w:color="auto"/>
            <w:bottom w:val="none" w:sz="0" w:space="0" w:color="auto"/>
            <w:right w:val="none" w:sz="0" w:space="0" w:color="auto"/>
          </w:divBdr>
        </w:div>
        <w:div w:id="1166897680">
          <w:marLeft w:val="640"/>
          <w:marRight w:val="0"/>
          <w:marTop w:val="0"/>
          <w:marBottom w:val="0"/>
          <w:divBdr>
            <w:top w:val="none" w:sz="0" w:space="0" w:color="auto"/>
            <w:left w:val="none" w:sz="0" w:space="0" w:color="auto"/>
            <w:bottom w:val="none" w:sz="0" w:space="0" w:color="auto"/>
            <w:right w:val="none" w:sz="0" w:space="0" w:color="auto"/>
          </w:divBdr>
        </w:div>
      </w:divsChild>
    </w:div>
    <w:div w:id="222758730">
      <w:bodyDiv w:val="1"/>
      <w:marLeft w:val="0"/>
      <w:marRight w:val="0"/>
      <w:marTop w:val="0"/>
      <w:marBottom w:val="0"/>
      <w:divBdr>
        <w:top w:val="none" w:sz="0" w:space="0" w:color="auto"/>
        <w:left w:val="none" w:sz="0" w:space="0" w:color="auto"/>
        <w:bottom w:val="none" w:sz="0" w:space="0" w:color="auto"/>
        <w:right w:val="none" w:sz="0" w:space="0" w:color="auto"/>
      </w:divBdr>
      <w:divsChild>
        <w:div w:id="11611339">
          <w:marLeft w:val="640"/>
          <w:marRight w:val="0"/>
          <w:marTop w:val="0"/>
          <w:marBottom w:val="0"/>
          <w:divBdr>
            <w:top w:val="none" w:sz="0" w:space="0" w:color="auto"/>
            <w:left w:val="none" w:sz="0" w:space="0" w:color="auto"/>
            <w:bottom w:val="none" w:sz="0" w:space="0" w:color="auto"/>
            <w:right w:val="none" w:sz="0" w:space="0" w:color="auto"/>
          </w:divBdr>
        </w:div>
        <w:div w:id="2114350607">
          <w:marLeft w:val="640"/>
          <w:marRight w:val="0"/>
          <w:marTop w:val="0"/>
          <w:marBottom w:val="0"/>
          <w:divBdr>
            <w:top w:val="none" w:sz="0" w:space="0" w:color="auto"/>
            <w:left w:val="none" w:sz="0" w:space="0" w:color="auto"/>
            <w:bottom w:val="none" w:sz="0" w:space="0" w:color="auto"/>
            <w:right w:val="none" w:sz="0" w:space="0" w:color="auto"/>
          </w:divBdr>
        </w:div>
        <w:div w:id="1882787462">
          <w:marLeft w:val="640"/>
          <w:marRight w:val="0"/>
          <w:marTop w:val="0"/>
          <w:marBottom w:val="0"/>
          <w:divBdr>
            <w:top w:val="none" w:sz="0" w:space="0" w:color="auto"/>
            <w:left w:val="none" w:sz="0" w:space="0" w:color="auto"/>
            <w:bottom w:val="none" w:sz="0" w:space="0" w:color="auto"/>
            <w:right w:val="none" w:sz="0" w:space="0" w:color="auto"/>
          </w:divBdr>
        </w:div>
        <w:div w:id="688028773">
          <w:marLeft w:val="640"/>
          <w:marRight w:val="0"/>
          <w:marTop w:val="0"/>
          <w:marBottom w:val="0"/>
          <w:divBdr>
            <w:top w:val="none" w:sz="0" w:space="0" w:color="auto"/>
            <w:left w:val="none" w:sz="0" w:space="0" w:color="auto"/>
            <w:bottom w:val="none" w:sz="0" w:space="0" w:color="auto"/>
            <w:right w:val="none" w:sz="0" w:space="0" w:color="auto"/>
          </w:divBdr>
        </w:div>
        <w:div w:id="1696688411">
          <w:marLeft w:val="640"/>
          <w:marRight w:val="0"/>
          <w:marTop w:val="0"/>
          <w:marBottom w:val="0"/>
          <w:divBdr>
            <w:top w:val="none" w:sz="0" w:space="0" w:color="auto"/>
            <w:left w:val="none" w:sz="0" w:space="0" w:color="auto"/>
            <w:bottom w:val="none" w:sz="0" w:space="0" w:color="auto"/>
            <w:right w:val="none" w:sz="0" w:space="0" w:color="auto"/>
          </w:divBdr>
        </w:div>
        <w:div w:id="1576697673">
          <w:marLeft w:val="640"/>
          <w:marRight w:val="0"/>
          <w:marTop w:val="0"/>
          <w:marBottom w:val="0"/>
          <w:divBdr>
            <w:top w:val="none" w:sz="0" w:space="0" w:color="auto"/>
            <w:left w:val="none" w:sz="0" w:space="0" w:color="auto"/>
            <w:bottom w:val="none" w:sz="0" w:space="0" w:color="auto"/>
            <w:right w:val="none" w:sz="0" w:space="0" w:color="auto"/>
          </w:divBdr>
        </w:div>
        <w:div w:id="1221013607">
          <w:marLeft w:val="640"/>
          <w:marRight w:val="0"/>
          <w:marTop w:val="0"/>
          <w:marBottom w:val="0"/>
          <w:divBdr>
            <w:top w:val="none" w:sz="0" w:space="0" w:color="auto"/>
            <w:left w:val="none" w:sz="0" w:space="0" w:color="auto"/>
            <w:bottom w:val="none" w:sz="0" w:space="0" w:color="auto"/>
            <w:right w:val="none" w:sz="0" w:space="0" w:color="auto"/>
          </w:divBdr>
        </w:div>
        <w:div w:id="112138599">
          <w:marLeft w:val="640"/>
          <w:marRight w:val="0"/>
          <w:marTop w:val="0"/>
          <w:marBottom w:val="0"/>
          <w:divBdr>
            <w:top w:val="none" w:sz="0" w:space="0" w:color="auto"/>
            <w:left w:val="none" w:sz="0" w:space="0" w:color="auto"/>
            <w:bottom w:val="none" w:sz="0" w:space="0" w:color="auto"/>
            <w:right w:val="none" w:sz="0" w:space="0" w:color="auto"/>
          </w:divBdr>
        </w:div>
      </w:divsChild>
    </w:div>
    <w:div w:id="303898242">
      <w:bodyDiv w:val="1"/>
      <w:marLeft w:val="0"/>
      <w:marRight w:val="0"/>
      <w:marTop w:val="0"/>
      <w:marBottom w:val="0"/>
      <w:divBdr>
        <w:top w:val="none" w:sz="0" w:space="0" w:color="auto"/>
        <w:left w:val="none" w:sz="0" w:space="0" w:color="auto"/>
        <w:bottom w:val="none" w:sz="0" w:space="0" w:color="auto"/>
        <w:right w:val="none" w:sz="0" w:space="0" w:color="auto"/>
      </w:divBdr>
      <w:divsChild>
        <w:div w:id="574364608">
          <w:marLeft w:val="640"/>
          <w:marRight w:val="0"/>
          <w:marTop w:val="0"/>
          <w:marBottom w:val="0"/>
          <w:divBdr>
            <w:top w:val="none" w:sz="0" w:space="0" w:color="auto"/>
            <w:left w:val="none" w:sz="0" w:space="0" w:color="auto"/>
            <w:bottom w:val="none" w:sz="0" w:space="0" w:color="auto"/>
            <w:right w:val="none" w:sz="0" w:space="0" w:color="auto"/>
          </w:divBdr>
        </w:div>
        <w:div w:id="558439301">
          <w:marLeft w:val="640"/>
          <w:marRight w:val="0"/>
          <w:marTop w:val="0"/>
          <w:marBottom w:val="0"/>
          <w:divBdr>
            <w:top w:val="none" w:sz="0" w:space="0" w:color="auto"/>
            <w:left w:val="none" w:sz="0" w:space="0" w:color="auto"/>
            <w:bottom w:val="none" w:sz="0" w:space="0" w:color="auto"/>
            <w:right w:val="none" w:sz="0" w:space="0" w:color="auto"/>
          </w:divBdr>
        </w:div>
        <w:div w:id="1359546428">
          <w:marLeft w:val="640"/>
          <w:marRight w:val="0"/>
          <w:marTop w:val="0"/>
          <w:marBottom w:val="0"/>
          <w:divBdr>
            <w:top w:val="none" w:sz="0" w:space="0" w:color="auto"/>
            <w:left w:val="none" w:sz="0" w:space="0" w:color="auto"/>
            <w:bottom w:val="none" w:sz="0" w:space="0" w:color="auto"/>
            <w:right w:val="none" w:sz="0" w:space="0" w:color="auto"/>
          </w:divBdr>
        </w:div>
        <w:div w:id="1875463164">
          <w:marLeft w:val="640"/>
          <w:marRight w:val="0"/>
          <w:marTop w:val="0"/>
          <w:marBottom w:val="0"/>
          <w:divBdr>
            <w:top w:val="none" w:sz="0" w:space="0" w:color="auto"/>
            <w:left w:val="none" w:sz="0" w:space="0" w:color="auto"/>
            <w:bottom w:val="none" w:sz="0" w:space="0" w:color="auto"/>
            <w:right w:val="none" w:sz="0" w:space="0" w:color="auto"/>
          </w:divBdr>
        </w:div>
        <w:div w:id="290522314">
          <w:marLeft w:val="640"/>
          <w:marRight w:val="0"/>
          <w:marTop w:val="0"/>
          <w:marBottom w:val="0"/>
          <w:divBdr>
            <w:top w:val="none" w:sz="0" w:space="0" w:color="auto"/>
            <w:left w:val="none" w:sz="0" w:space="0" w:color="auto"/>
            <w:bottom w:val="none" w:sz="0" w:space="0" w:color="auto"/>
            <w:right w:val="none" w:sz="0" w:space="0" w:color="auto"/>
          </w:divBdr>
        </w:div>
        <w:div w:id="1096903994">
          <w:marLeft w:val="640"/>
          <w:marRight w:val="0"/>
          <w:marTop w:val="0"/>
          <w:marBottom w:val="0"/>
          <w:divBdr>
            <w:top w:val="none" w:sz="0" w:space="0" w:color="auto"/>
            <w:left w:val="none" w:sz="0" w:space="0" w:color="auto"/>
            <w:bottom w:val="none" w:sz="0" w:space="0" w:color="auto"/>
            <w:right w:val="none" w:sz="0" w:space="0" w:color="auto"/>
          </w:divBdr>
        </w:div>
        <w:div w:id="1883899882">
          <w:marLeft w:val="640"/>
          <w:marRight w:val="0"/>
          <w:marTop w:val="0"/>
          <w:marBottom w:val="0"/>
          <w:divBdr>
            <w:top w:val="none" w:sz="0" w:space="0" w:color="auto"/>
            <w:left w:val="none" w:sz="0" w:space="0" w:color="auto"/>
            <w:bottom w:val="none" w:sz="0" w:space="0" w:color="auto"/>
            <w:right w:val="none" w:sz="0" w:space="0" w:color="auto"/>
          </w:divBdr>
        </w:div>
        <w:div w:id="462845848">
          <w:marLeft w:val="640"/>
          <w:marRight w:val="0"/>
          <w:marTop w:val="0"/>
          <w:marBottom w:val="0"/>
          <w:divBdr>
            <w:top w:val="none" w:sz="0" w:space="0" w:color="auto"/>
            <w:left w:val="none" w:sz="0" w:space="0" w:color="auto"/>
            <w:bottom w:val="none" w:sz="0" w:space="0" w:color="auto"/>
            <w:right w:val="none" w:sz="0" w:space="0" w:color="auto"/>
          </w:divBdr>
        </w:div>
        <w:div w:id="929125472">
          <w:marLeft w:val="640"/>
          <w:marRight w:val="0"/>
          <w:marTop w:val="0"/>
          <w:marBottom w:val="0"/>
          <w:divBdr>
            <w:top w:val="none" w:sz="0" w:space="0" w:color="auto"/>
            <w:left w:val="none" w:sz="0" w:space="0" w:color="auto"/>
            <w:bottom w:val="none" w:sz="0" w:space="0" w:color="auto"/>
            <w:right w:val="none" w:sz="0" w:space="0" w:color="auto"/>
          </w:divBdr>
        </w:div>
      </w:divsChild>
    </w:div>
    <w:div w:id="354384801">
      <w:bodyDiv w:val="1"/>
      <w:marLeft w:val="0"/>
      <w:marRight w:val="0"/>
      <w:marTop w:val="0"/>
      <w:marBottom w:val="0"/>
      <w:divBdr>
        <w:top w:val="none" w:sz="0" w:space="0" w:color="auto"/>
        <w:left w:val="none" w:sz="0" w:space="0" w:color="auto"/>
        <w:bottom w:val="none" w:sz="0" w:space="0" w:color="auto"/>
        <w:right w:val="none" w:sz="0" w:space="0" w:color="auto"/>
      </w:divBdr>
      <w:divsChild>
        <w:div w:id="536744857">
          <w:marLeft w:val="640"/>
          <w:marRight w:val="0"/>
          <w:marTop w:val="0"/>
          <w:marBottom w:val="0"/>
          <w:divBdr>
            <w:top w:val="none" w:sz="0" w:space="0" w:color="auto"/>
            <w:left w:val="none" w:sz="0" w:space="0" w:color="auto"/>
            <w:bottom w:val="none" w:sz="0" w:space="0" w:color="auto"/>
            <w:right w:val="none" w:sz="0" w:space="0" w:color="auto"/>
          </w:divBdr>
        </w:div>
        <w:div w:id="1452171430">
          <w:marLeft w:val="640"/>
          <w:marRight w:val="0"/>
          <w:marTop w:val="0"/>
          <w:marBottom w:val="0"/>
          <w:divBdr>
            <w:top w:val="none" w:sz="0" w:space="0" w:color="auto"/>
            <w:left w:val="none" w:sz="0" w:space="0" w:color="auto"/>
            <w:bottom w:val="none" w:sz="0" w:space="0" w:color="auto"/>
            <w:right w:val="none" w:sz="0" w:space="0" w:color="auto"/>
          </w:divBdr>
        </w:div>
        <w:div w:id="1611669453">
          <w:marLeft w:val="640"/>
          <w:marRight w:val="0"/>
          <w:marTop w:val="0"/>
          <w:marBottom w:val="0"/>
          <w:divBdr>
            <w:top w:val="none" w:sz="0" w:space="0" w:color="auto"/>
            <w:left w:val="none" w:sz="0" w:space="0" w:color="auto"/>
            <w:bottom w:val="none" w:sz="0" w:space="0" w:color="auto"/>
            <w:right w:val="none" w:sz="0" w:space="0" w:color="auto"/>
          </w:divBdr>
        </w:div>
        <w:div w:id="510995421">
          <w:marLeft w:val="640"/>
          <w:marRight w:val="0"/>
          <w:marTop w:val="0"/>
          <w:marBottom w:val="0"/>
          <w:divBdr>
            <w:top w:val="none" w:sz="0" w:space="0" w:color="auto"/>
            <w:left w:val="none" w:sz="0" w:space="0" w:color="auto"/>
            <w:bottom w:val="none" w:sz="0" w:space="0" w:color="auto"/>
            <w:right w:val="none" w:sz="0" w:space="0" w:color="auto"/>
          </w:divBdr>
        </w:div>
        <w:div w:id="1207068094">
          <w:marLeft w:val="640"/>
          <w:marRight w:val="0"/>
          <w:marTop w:val="0"/>
          <w:marBottom w:val="0"/>
          <w:divBdr>
            <w:top w:val="none" w:sz="0" w:space="0" w:color="auto"/>
            <w:left w:val="none" w:sz="0" w:space="0" w:color="auto"/>
            <w:bottom w:val="none" w:sz="0" w:space="0" w:color="auto"/>
            <w:right w:val="none" w:sz="0" w:space="0" w:color="auto"/>
          </w:divBdr>
        </w:div>
        <w:div w:id="1126509135">
          <w:marLeft w:val="640"/>
          <w:marRight w:val="0"/>
          <w:marTop w:val="0"/>
          <w:marBottom w:val="0"/>
          <w:divBdr>
            <w:top w:val="none" w:sz="0" w:space="0" w:color="auto"/>
            <w:left w:val="none" w:sz="0" w:space="0" w:color="auto"/>
            <w:bottom w:val="none" w:sz="0" w:space="0" w:color="auto"/>
            <w:right w:val="none" w:sz="0" w:space="0" w:color="auto"/>
          </w:divBdr>
        </w:div>
        <w:div w:id="699744316">
          <w:marLeft w:val="640"/>
          <w:marRight w:val="0"/>
          <w:marTop w:val="0"/>
          <w:marBottom w:val="0"/>
          <w:divBdr>
            <w:top w:val="none" w:sz="0" w:space="0" w:color="auto"/>
            <w:left w:val="none" w:sz="0" w:space="0" w:color="auto"/>
            <w:bottom w:val="none" w:sz="0" w:space="0" w:color="auto"/>
            <w:right w:val="none" w:sz="0" w:space="0" w:color="auto"/>
          </w:divBdr>
        </w:div>
        <w:div w:id="1450514068">
          <w:marLeft w:val="640"/>
          <w:marRight w:val="0"/>
          <w:marTop w:val="0"/>
          <w:marBottom w:val="0"/>
          <w:divBdr>
            <w:top w:val="none" w:sz="0" w:space="0" w:color="auto"/>
            <w:left w:val="none" w:sz="0" w:space="0" w:color="auto"/>
            <w:bottom w:val="none" w:sz="0" w:space="0" w:color="auto"/>
            <w:right w:val="none" w:sz="0" w:space="0" w:color="auto"/>
          </w:divBdr>
        </w:div>
        <w:div w:id="889734092">
          <w:marLeft w:val="640"/>
          <w:marRight w:val="0"/>
          <w:marTop w:val="0"/>
          <w:marBottom w:val="0"/>
          <w:divBdr>
            <w:top w:val="none" w:sz="0" w:space="0" w:color="auto"/>
            <w:left w:val="none" w:sz="0" w:space="0" w:color="auto"/>
            <w:bottom w:val="none" w:sz="0" w:space="0" w:color="auto"/>
            <w:right w:val="none" w:sz="0" w:space="0" w:color="auto"/>
          </w:divBdr>
        </w:div>
      </w:divsChild>
    </w:div>
    <w:div w:id="403067869">
      <w:bodyDiv w:val="1"/>
      <w:marLeft w:val="0"/>
      <w:marRight w:val="0"/>
      <w:marTop w:val="0"/>
      <w:marBottom w:val="0"/>
      <w:divBdr>
        <w:top w:val="none" w:sz="0" w:space="0" w:color="auto"/>
        <w:left w:val="none" w:sz="0" w:space="0" w:color="auto"/>
        <w:bottom w:val="none" w:sz="0" w:space="0" w:color="auto"/>
        <w:right w:val="none" w:sz="0" w:space="0" w:color="auto"/>
      </w:divBdr>
      <w:divsChild>
        <w:div w:id="1600262247">
          <w:marLeft w:val="640"/>
          <w:marRight w:val="0"/>
          <w:marTop w:val="0"/>
          <w:marBottom w:val="0"/>
          <w:divBdr>
            <w:top w:val="none" w:sz="0" w:space="0" w:color="auto"/>
            <w:left w:val="none" w:sz="0" w:space="0" w:color="auto"/>
            <w:bottom w:val="none" w:sz="0" w:space="0" w:color="auto"/>
            <w:right w:val="none" w:sz="0" w:space="0" w:color="auto"/>
          </w:divBdr>
        </w:div>
        <w:div w:id="1295990637">
          <w:marLeft w:val="640"/>
          <w:marRight w:val="0"/>
          <w:marTop w:val="0"/>
          <w:marBottom w:val="0"/>
          <w:divBdr>
            <w:top w:val="none" w:sz="0" w:space="0" w:color="auto"/>
            <w:left w:val="none" w:sz="0" w:space="0" w:color="auto"/>
            <w:bottom w:val="none" w:sz="0" w:space="0" w:color="auto"/>
            <w:right w:val="none" w:sz="0" w:space="0" w:color="auto"/>
          </w:divBdr>
        </w:div>
        <w:div w:id="1226792350">
          <w:marLeft w:val="640"/>
          <w:marRight w:val="0"/>
          <w:marTop w:val="0"/>
          <w:marBottom w:val="0"/>
          <w:divBdr>
            <w:top w:val="none" w:sz="0" w:space="0" w:color="auto"/>
            <w:left w:val="none" w:sz="0" w:space="0" w:color="auto"/>
            <w:bottom w:val="none" w:sz="0" w:space="0" w:color="auto"/>
            <w:right w:val="none" w:sz="0" w:space="0" w:color="auto"/>
          </w:divBdr>
        </w:div>
        <w:div w:id="342097999">
          <w:marLeft w:val="640"/>
          <w:marRight w:val="0"/>
          <w:marTop w:val="0"/>
          <w:marBottom w:val="0"/>
          <w:divBdr>
            <w:top w:val="none" w:sz="0" w:space="0" w:color="auto"/>
            <w:left w:val="none" w:sz="0" w:space="0" w:color="auto"/>
            <w:bottom w:val="none" w:sz="0" w:space="0" w:color="auto"/>
            <w:right w:val="none" w:sz="0" w:space="0" w:color="auto"/>
          </w:divBdr>
        </w:div>
        <w:div w:id="1282150597">
          <w:marLeft w:val="640"/>
          <w:marRight w:val="0"/>
          <w:marTop w:val="0"/>
          <w:marBottom w:val="0"/>
          <w:divBdr>
            <w:top w:val="none" w:sz="0" w:space="0" w:color="auto"/>
            <w:left w:val="none" w:sz="0" w:space="0" w:color="auto"/>
            <w:bottom w:val="none" w:sz="0" w:space="0" w:color="auto"/>
            <w:right w:val="none" w:sz="0" w:space="0" w:color="auto"/>
          </w:divBdr>
        </w:div>
        <w:div w:id="1768843711">
          <w:marLeft w:val="640"/>
          <w:marRight w:val="0"/>
          <w:marTop w:val="0"/>
          <w:marBottom w:val="0"/>
          <w:divBdr>
            <w:top w:val="none" w:sz="0" w:space="0" w:color="auto"/>
            <w:left w:val="none" w:sz="0" w:space="0" w:color="auto"/>
            <w:bottom w:val="none" w:sz="0" w:space="0" w:color="auto"/>
            <w:right w:val="none" w:sz="0" w:space="0" w:color="auto"/>
          </w:divBdr>
        </w:div>
        <w:div w:id="2010789975">
          <w:marLeft w:val="640"/>
          <w:marRight w:val="0"/>
          <w:marTop w:val="0"/>
          <w:marBottom w:val="0"/>
          <w:divBdr>
            <w:top w:val="none" w:sz="0" w:space="0" w:color="auto"/>
            <w:left w:val="none" w:sz="0" w:space="0" w:color="auto"/>
            <w:bottom w:val="none" w:sz="0" w:space="0" w:color="auto"/>
            <w:right w:val="none" w:sz="0" w:space="0" w:color="auto"/>
          </w:divBdr>
        </w:div>
        <w:div w:id="1874730001">
          <w:marLeft w:val="640"/>
          <w:marRight w:val="0"/>
          <w:marTop w:val="0"/>
          <w:marBottom w:val="0"/>
          <w:divBdr>
            <w:top w:val="none" w:sz="0" w:space="0" w:color="auto"/>
            <w:left w:val="none" w:sz="0" w:space="0" w:color="auto"/>
            <w:bottom w:val="none" w:sz="0" w:space="0" w:color="auto"/>
            <w:right w:val="none" w:sz="0" w:space="0" w:color="auto"/>
          </w:divBdr>
        </w:div>
        <w:div w:id="1312099572">
          <w:marLeft w:val="640"/>
          <w:marRight w:val="0"/>
          <w:marTop w:val="0"/>
          <w:marBottom w:val="0"/>
          <w:divBdr>
            <w:top w:val="none" w:sz="0" w:space="0" w:color="auto"/>
            <w:left w:val="none" w:sz="0" w:space="0" w:color="auto"/>
            <w:bottom w:val="none" w:sz="0" w:space="0" w:color="auto"/>
            <w:right w:val="none" w:sz="0" w:space="0" w:color="auto"/>
          </w:divBdr>
        </w:div>
        <w:div w:id="2017805369">
          <w:marLeft w:val="640"/>
          <w:marRight w:val="0"/>
          <w:marTop w:val="0"/>
          <w:marBottom w:val="0"/>
          <w:divBdr>
            <w:top w:val="none" w:sz="0" w:space="0" w:color="auto"/>
            <w:left w:val="none" w:sz="0" w:space="0" w:color="auto"/>
            <w:bottom w:val="none" w:sz="0" w:space="0" w:color="auto"/>
            <w:right w:val="none" w:sz="0" w:space="0" w:color="auto"/>
          </w:divBdr>
        </w:div>
        <w:div w:id="1491823320">
          <w:marLeft w:val="640"/>
          <w:marRight w:val="0"/>
          <w:marTop w:val="0"/>
          <w:marBottom w:val="0"/>
          <w:divBdr>
            <w:top w:val="none" w:sz="0" w:space="0" w:color="auto"/>
            <w:left w:val="none" w:sz="0" w:space="0" w:color="auto"/>
            <w:bottom w:val="none" w:sz="0" w:space="0" w:color="auto"/>
            <w:right w:val="none" w:sz="0" w:space="0" w:color="auto"/>
          </w:divBdr>
        </w:div>
      </w:divsChild>
    </w:div>
    <w:div w:id="407650716">
      <w:bodyDiv w:val="1"/>
      <w:marLeft w:val="0"/>
      <w:marRight w:val="0"/>
      <w:marTop w:val="0"/>
      <w:marBottom w:val="0"/>
      <w:divBdr>
        <w:top w:val="none" w:sz="0" w:space="0" w:color="auto"/>
        <w:left w:val="none" w:sz="0" w:space="0" w:color="auto"/>
        <w:bottom w:val="none" w:sz="0" w:space="0" w:color="auto"/>
        <w:right w:val="none" w:sz="0" w:space="0" w:color="auto"/>
      </w:divBdr>
      <w:divsChild>
        <w:div w:id="834757741">
          <w:marLeft w:val="640"/>
          <w:marRight w:val="0"/>
          <w:marTop w:val="0"/>
          <w:marBottom w:val="0"/>
          <w:divBdr>
            <w:top w:val="none" w:sz="0" w:space="0" w:color="auto"/>
            <w:left w:val="none" w:sz="0" w:space="0" w:color="auto"/>
            <w:bottom w:val="none" w:sz="0" w:space="0" w:color="auto"/>
            <w:right w:val="none" w:sz="0" w:space="0" w:color="auto"/>
          </w:divBdr>
        </w:div>
        <w:div w:id="1101678348">
          <w:marLeft w:val="640"/>
          <w:marRight w:val="0"/>
          <w:marTop w:val="0"/>
          <w:marBottom w:val="0"/>
          <w:divBdr>
            <w:top w:val="none" w:sz="0" w:space="0" w:color="auto"/>
            <w:left w:val="none" w:sz="0" w:space="0" w:color="auto"/>
            <w:bottom w:val="none" w:sz="0" w:space="0" w:color="auto"/>
            <w:right w:val="none" w:sz="0" w:space="0" w:color="auto"/>
          </w:divBdr>
        </w:div>
        <w:div w:id="567542611">
          <w:marLeft w:val="640"/>
          <w:marRight w:val="0"/>
          <w:marTop w:val="0"/>
          <w:marBottom w:val="0"/>
          <w:divBdr>
            <w:top w:val="none" w:sz="0" w:space="0" w:color="auto"/>
            <w:left w:val="none" w:sz="0" w:space="0" w:color="auto"/>
            <w:bottom w:val="none" w:sz="0" w:space="0" w:color="auto"/>
            <w:right w:val="none" w:sz="0" w:space="0" w:color="auto"/>
          </w:divBdr>
        </w:div>
      </w:divsChild>
    </w:div>
    <w:div w:id="411977651">
      <w:bodyDiv w:val="1"/>
      <w:marLeft w:val="0"/>
      <w:marRight w:val="0"/>
      <w:marTop w:val="0"/>
      <w:marBottom w:val="0"/>
      <w:divBdr>
        <w:top w:val="none" w:sz="0" w:space="0" w:color="auto"/>
        <w:left w:val="none" w:sz="0" w:space="0" w:color="auto"/>
        <w:bottom w:val="none" w:sz="0" w:space="0" w:color="auto"/>
        <w:right w:val="none" w:sz="0" w:space="0" w:color="auto"/>
      </w:divBdr>
      <w:divsChild>
        <w:div w:id="1431855312">
          <w:marLeft w:val="640"/>
          <w:marRight w:val="0"/>
          <w:marTop w:val="0"/>
          <w:marBottom w:val="0"/>
          <w:divBdr>
            <w:top w:val="none" w:sz="0" w:space="0" w:color="auto"/>
            <w:left w:val="none" w:sz="0" w:space="0" w:color="auto"/>
            <w:bottom w:val="none" w:sz="0" w:space="0" w:color="auto"/>
            <w:right w:val="none" w:sz="0" w:space="0" w:color="auto"/>
          </w:divBdr>
        </w:div>
        <w:div w:id="721443386">
          <w:marLeft w:val="640"/>
          <w:marRight w:val="0"/>
          <w:marTop w:val="0"/>
          <w:marBottom w:val="0"/>
          <w:divBdr>
            <w:top w:val="none" w:sz="0" w:space="0" w:color="auto"/>
            <w:left w:val="none" w:sz="0" w:space="0" w:color="auto"/>
            <w:bottom w:val="none" w:sz="0" w:space="0" w:color="auto"/>
            <w:right w:val="none" w:sz="0" w:space="0" w:color="auto"/>
          </w:divBdr>
        </w:div>
        <w:div w:id="1953433780">
          <w:marLeft w:val="640"/>
          <w:marRight w:val="0"/>
          <w:marTop w:val="0"/>
          <w:marBottom w:val="0"/>
          <w:divBdr>
            <w:top w:val="none" w:sz="0" w:space="0" w:color="auto"/>
            <w:left w:val="none" w:sz="0" w:space="0" w:color="auto"/>
            <w:bottom w:val="none" w:sz="0" w:space="0" w:color="auto"/>
            <w:right w:val="none" w:sz="0" w:space="0" w:color="auto"/>
          </w:divBdr>
        </w:div>
        <w:div w:id="2047095468">
          <w:marLeft w:val="640"/>
          <w:marRight w:val="0"/>
          <w:marTop w:val="0"/>
          <w:marBottom w:val="0"/>
          <w:divBdr>
            <w:top w:val="none" w:sz="0" w:space="0" w:color="auto"/>
            <w:left w:val="none" w:sz="0" w:space="0" w:color="auto"/>
            <w:bottom w:val="none" w:sz="0" w:space="0" w:color="auto"/>
            <w:right w:val="none" w:sz="0" w:space="0" w:color="auto"/>
          </w:divBdr>
        </w:div>
        <w:div w:id="12609108">
          <w:marLeft w:val="640"/>
          <w:marRight w:val="0"/>
          <w:marTop w:val="0"/>
          <w:marBottom w:val="0"/>
          <w:divBdr>
            <w:top w:val="none" w:sz="0" w:space="0" w:color="auto"/>
            <w:left w:val="none" w:sz="0" w:space="0" w:color="auto"/>
            <w:bottom w:val="none" w:sz="0" w:space="0" w:color="auto"/>
            <w:right w:val="none" w:sz="0" w:space="0" w:color="auto"/>
          </w:divBdr>
        </w:div>
        <w:div w:id="961694011">
          <w:marLeft w:val="640"/>
          <w:marRight w:val="0"/>
          <w:marTop w:val="0"/>
          <w:marBottom w:val="0"/>
          <w:divBdr>
            <w:top w:val="none" w:sz="0" w:space="0" w:color="auto"/>
            <w:left w:val="none" w:sz="0" w:space="0" w:color="auto"/>
            <w:bottom w:val="none" w:sz="0" w:space="0" w:color="auto"/>
            <w:right w:val="none" w:sz="0" w:space="0" w:color="auto"/>
          </w:divBdr>
        </w:div>
        <w:div w:id="2095935958">
          <w:marLeft w:val="640"/>
          <w:marRight w:val="0"/>
          <w:marTop w:val="0"/>
          <w:marBottom w:val="0"/>
          <w:divBdr>
            <w:top w:val="none" w:sz="0" w:space="0" w:color="auto"/>
            <w:left w:val="none" w:sz="0" w:space="0" w:color="auto"/>
            <w:bottom w:val="none" w:sz="0" w:space="0" w:color="auto"/>
            <w:right w:val="none" w:sz="0" w:space="0" w:color="auto"/>
          </w:divBdr>
        </w:div>
        <w:div w:id="967051859">
          <w:marLeft w:val="640"/>
          <w:marRight w:val="0"/>
          <w:marTop w:val="0"/>
          <w:marBottom w:val="0"/>
          <w:divBdr>
            <w:top w:val="none" w:sz="0" w:space="0" w:color="auto"/>
            <w:left w:val="none" w:sz="0" w:space="0" w:color="auto"/>
            <w:bottom w:val="none" w:sz="0" w:space="0" w:color="auto"/>
            <w:right w:val="none" w:sz="0" w:space="0" w:color="auto"/>
          </w:divBdr>
        </w:div>
        <w:div w:id="556355077">
          <w:marLeft w:val="640"/>
          <w:marRight w:val="0"/>
          <w:marTop w:val="0"/>
          <w:marBottom w:val="0"/>
          <w:divBdr>
            <w:top w:val="none" w:sz="0" w:space="0" w:color="auto"/>
            <w:left w:val="none" w:sz="0" w:space="0" w:color="auto"/>
            <w:bottom w:val="none" w:sz="0" w:space="0" w:color="auto"/>
            <w:right w:val="none" w:sz="0" w:space="0" w:color="auto"/>
          </w:divBdr>
        </w:div>
        <w:div w:id="635331869">
          <w:marLeft w:val="640"/>
          <w:marRight w:val="0"/>
          <w:marTop w:val="0"/>
          <w:marBottom w:val="0"/>
          <w:divBdr>
            <w:top w:val="none" w:sz="0" w:space="0" w:color="auto"/>
            <w:left w:val="none" w:sz="0" w:space="0" w:color="auto"/>
            <w:bottom w:val="none" w:sz="0" w:space="0" w:color="auto"/>
            <w:right w:val="none" w:sz="0" w:space="0" w:color="auto"/>
          </w:divBdr>
        </w:div>
        <w:div w:id="917640584">
          <w:marLeft w:val="640"/>
          <w:marRight w:val="0"/>
          <w:marTop w:val="0"/>
          <w:marBottom w:val="0"/>
          <w:divBdr>
            <w:top w:val="none" w:sz="0" w:space="0" w:color="auto"/>
            <w:left w:val="none" w:sz="0" w:space="0" w:color="auto"/>
            <w:bottom w:val="none" w:sz="0" w:space="0" w:color="auto"/>
            <w:right w:val="none" w:sz="0" w:space="0" w:color="auto"/>
          </w:divBdr>
        </w:div>
      </w:divsChild>
    </w:div>
    <w:div w:id="434715847">
      <w:bodyDiv w:val="1"/>
      <w:marLeft w:val="0"/>
      <w:marRight w:val="0"/>
      <w:marTop w:val="0"/>
      <w:marBottom w:val="0"/>
      <w:divBdr>
        <w:top w:val="none" w:sz="0" w:space="0" w:color="auto"/>
        <w:left w:val="none" w:sz="0" w:space="0" w:color="auto"/>
        <w:bottom w:val="none" w:sz="0" w:space="0" w:color="auto"/>
        <w:right w:val="none" w:sz="0" w:space="0" w:color="auto"/>
      </w:divBdr>
      <w:divsChild>
        <w:div w:id="571623881">
          <w:marLeft w:val="640"/>
          <w:marRight w:val="0"/>
          <w:marTop w:val="0"/>
          <w:marBottom w:val="0"/>
          <w:divBdr>
            <w:top w:val="none" w:sz="0" w:space="0" w:color="auto"/>
            <w:left w:val="none" w:sz="0" w:space="0" w:color="auto"/>
            <w:bottom w:val="none" w:sz="0" w:space="0" w:color="auto"/>
            <w:right w:val="none" w:sz="0" w:space="0" w:color="auto"/>
          </w:divBdr>
        </w:div>
        <w:div w:id="1151946121">
          <w:marLeft w:val="640"/>
          <w:marRight w:val="0"/>
          <w:marTop w:val="0"/>
          <w:marBottom w:val="0"/>
          <w:divBdr>
            <w:top w:val="none" w:sz="0" w:space="0" w:color="auto"/>
            <w:left w:val="none" w:sz="0" w:space="0" w:color="auto"/>
            <w:bottom w:val="none" w:sz="0" w:space="0" w:color="auto"/>
            <w:right w:val="none" w:sz="0" w:space="0" w:color="auto"/>
          </w:divBdr>
        </w:div>
        <w:div w:id="482744571">
          <w:marLeft w:val="640"/>
          <w:marRight w:val="0"/>
          <w:marTop w:val="0"/>
          <w:marBottom w:val="0"/>
          <w:divBdr>
            <w:top w:val="none" w:sz="0" w:space="0" w:color="auto"/>
            <w:left w:val="none" w:sz="0" w:space="0" w:color="auto"/>
            <w:bottom w:val="none" w:sz="0" w:space="0" w:color="auto"/>
            <w:right w:val="none" w:sz="0" w:space="0" w:color="auto"/>
          </w:divBdr>
        </w:div>
        <w:div w:id="1728721543">
          <w:marLeft w:val="640"/>
          <w:marRight w:val="0"/>
          <w:marTop w:val="0"/>
          <w:marBottom w:val="0"/>
          <w:divBdr>
            <w:top w:val="none" w:sz="0" w:space="0" w:color="auto"/>
            <w:left w:val="none" w:sz="0" w:space="0" w:color="auto"/>
            <w:bottom w:val="none" w:sz="0" w:space="0" w:color="auto"/>
            <w:right w:val="none" w:sz="0" w:space="0" w:color="auto"/>
          </w:divBdr>
        </w:div>
        <w:div w:id="219219390">
          <w:marLeft w:val="640"/>
          <w:marRight w:val="0"/>
          <w:marTop w:val="0"/>
          <w:marBottom w:val="0"/>
          <w:divBdr>
            <w:top w:val="none" w:sz="0" w:space="0" w:color="auto"/>
            <w:left w:val="none" w:sz="0" w:space="0" w:color="auto"/>
            <w:bottom w:val="none" w:sz="0" w:space="0" w:color="auto"/>
            <w:right w:val="none" w:sz="0" w:space="0" w:color="auto"/>
          </w:divBdr>
        </w:div>
        <w:div w:id="1306086313">
          <w:marLeft w:val="640"/>
          <w:marRight w:val="0"/>
          <w:marTop w:val="0"/>
          <w:marBottom w:val="0"/>
          <w:divBdr>
            <w:top w:val="none" w:sz="0" w:space="0" w:color="auto"/>
            <w:left w:val="none" w:sz="0" w:space="0" w:color="auto"/>
            <w:bottom w:val="none" w:sz="0" w:space="0" w:color="auto"/>
            <w:right w:val="none" w:sz="0" w:space="0" w:color="auto"/>
          </w:divBdr>
        </w:div>
        <w:div w:id="985428815">
          <w:marLeft w:val="640"/>
          <w:marRight w:val="0"/>
          <w:marTop w:val="0"/>
          <w:marBottom w:val="0"/>
          <w:divBdr>
            <w:top w:val="none" w:sz="0" w:space="0" w:color="auto"/>
            <w:left w:val="none" w:sz="0" w:space="0" w:color="auto"/>
            <w:bottom w:val="none" w:sz="0" w:space="0" w:color="auto"/>
            <w:right w:val="none" w:sz="0" w:space="0" w:color="auto"/>
          </w:divBdr>
        </w:div>
        <w:div w:id="1343822087">
          <w:marLeft w:val="640"/>
          <w:marRight w:val="0"/>
          <w:marTop w:val="0"/>
          <w:marBottom w:val="0"/>
          <w:divBdr>
            <w:top w:val="none" w:sz="0" w:space="0" w:color="auto"/>
            <w:left w:val="none" w:sz="0" w:space="0" w:color="auto"/>
            <w:bottom w:val="none" w:sz="0" w:space="0" w:color="auto"/>
            <w:right w:val="none" w:sz="0" w:space="0" w:color="auto"/>
          </w:divBdr>
        </w:div>
        <w:div w:id="1003245307">
          <w:marLeft w:val="640"/>
          <w:marRight w:val="0"/>
          <w:marTop w:val="0"/>
          <w:marBottom w:val="0"/>
          <w:divBdr>
            <w:top w:val="none" w:sz="0" w:space="0" w:color="auto"/>
            <w:left w:val="none" w:sz="0" w:space="0" w:color="auto"/>
            <w:bottom w:val="none" w:sz="0" w:space="0" w:color="auto"/>
            <w:right w:val="none" w:sz="0" w:space="0" w:color="auto"/>
          </w:divBdr>
        </w:div>
      </w:divsChild>
    </w:div>
    <w:div w:id="460076291">
      <w:bodyDiv w:val="1"/>
      <w:marLeft w:val="0"/>
      <w:marRight w:val="0"/>
      <w:marTop w:val="0"/>
      <w:marBottom w:val="0"/>
      <w:divBdr>
        <w:top w:val="none" w:sz="0" w:space="0" w:color="auto"/>
        <w:left w:val="none" w:sz="0" w:space="0" w:color="auto"/>
        <w:bottom w:val="none" w:sz="0" w:space="0" w:color="auto"/>
        <w:right w:val="none" w:sz="0" w:space="0" w:color="auto"/>
      </w:divBdr>
      <w:divsChild>
        <w:div w:id="1129593093">
          <w:marLeft w:val="640"/>
          <w:marRight w:val="0"/>
          <w:marTop w:val="0"/>
          <w:marBottom w:val="0"/>
          <w:divBdr>
            <w:top w:val="none" w:sz="0" w:space="0" w:color="auto"/>
            <w:left w:val="none" w:sz="0" w:space="0" w:color="auto"/>
            <w:bottom w:val="none" w:sz="0" w:space="0" w:color="auto"/>
            <w:right w:val="none" w:sz="0" w:space="0" w:color="auto"/>
          </w:divBdr>
        </w:div>
        <w:div w:id="2139444288">
          <w:marLeft w:val="640"/>
          <w:marRight w:val="0"/>
          <w:marTop w:val="0"/>
          <w:marBottom w:val="0"/>
          <w:divBdr>
            <w:top w:val="none" w:sz="0" w:space="0" w:color="auto"/>
            <w:left w:val="none" w:sz="0" w:space="0" w:color="auto"/>
            <w:bottom w:val="none" w:sz="0" w:space="0" w:color="auto"/>
            <w:right w:val="none" w:sz="0" w:space="0" w:color="auto"/>
          </w:divBdr>
        </w:div>
        <w:div w:id="1222401073">
          <w:marLeft w:val="640"/>
          <w:marRight w:val="0"/>
          <w:marTop w:val="0"/>
          <w:marBottom w:val="0"/>
          <w:divBdr>
            <w:top w:val="none" w:sz="0" w:space="0" w:color="auto"/>
            <w:left w:val="none" w:sz="0" w:space="0" w:color="auto"/>
            <w:bottom w:val="none" w:sz="0" w:space="0" w:color="auto"/>
            <w:right w:val="none" w:sz="0" w:space="0" w:color="auto"/>
          </w:divBdr>
        </w:div>
        <w:div w:id="1536312690">
          <w:marLeft w:val="640"/>
          <w:marRight w:val="0"/>
          <w:marTop w:val="0"/>
          <w:marBottom w:val="0"/>
          <w:divBdr>
            <w:top w:val="none" w:sz="0" w:space="0" w:color="auto"/>
            <w:left w:val="none" w:sz="0" w:space="0" w:color="auto"/>
            <w:bottom w:val="none" w:sz="0" w:space="0" w:color="auto"/>
            <w:right w:val="none" w:sz="0" w:space="0" w:color="auto"/>
          </w:divBdr>
        </w:div>
        <w:div w:id="823817964">
          <w:marLeft w:val="640"/>
          <w:marRight w:val="0"/>
          <w:marTop w:val="0"/>
          <w:marBottom w:val="0"/>
          <w:divBdr>
            <w:top w:val="none" w:sz="0" w:space="0" w:color="auto"/>
            <w:left w:val="none" w:sz="0" w:space="0" w:color="auto"/>
            <w:bottom w:val="none" w:sz="0" w:space="0" w:color="auto"/>
            <w:right w:val="none" w:sz="0" w:space="0" w:color="auto"/>
          </w:divBdr>
        </w:div>
        <w:div w:id="1741295665">
          <w:marLeft w:val="640"/>
          <w:marRight w:val="0"/>
          <w:marTop w:val="0"/>
          <w:marBottom w:val="0"/>
          <w:divBdr>
            <w:top w:val="none" w:sz="0" w:space="0" w:color="auto"/>
            <w:left w:val="none" w:sz="0" w:space="0" w:color="auto"/>
            <w:bottom w:val="none" w:sz="0" w:space="0" w:color="auto"/>
            <w:right w:val="none" w:sz="0" w:space="0" w:color="auto"/>
          </w:divBdr>
        </w:div>
        <w:div w:id="807555787">
          <w:marLeft w:val="640"/>
          <w:marRight w:val="0"/>
          <w:marTop w:val="0"/>
          <w:marBottom w:val="0"/>
          <w:divBdr>
            <w:top w:val="none" w:sz="0" w:space="0" w:color="auto"/>
            <w:left w:val="none" w:sz="0" w:space="0" w:color="auto"/>
            <w:bottom w:val="none" w:sz="0" w:space="0" w:color="auto"/>
            <w:right w:val="none" w:sz="0" w:space="0" w:color="auto"/>
          </w:divBdr>
        </w:div>
        <w:div w:id="1243098699">
          <w:marLeft w:val="640"/>
          <w:marRight w:val="0"/>
          <w:marTop w:val="0"/>
          <w:marBottom w:val="0"/>
          <w:divBdr>
            <w:top w:val="none" w:sz="0" w:space="0" w:color="auto"/>
            <w:left w:val="none" w:sz="0" w:space="0" w:color="auto"/>
            <w:bottom w:val="none" w:sz="0" w:space="0" w:color="auto"/>
            <w:right w:val="none" w:sz="0" w:space="0" w:color="auto"/>
          </w:divBdr>
        </w:div>
        <w:div w:id="2028553490">
          <w:marLeft w:val="640"/>
          <w:marRight w:val="0"/>
          <w:marTop w:val="0"/>
          <w:marBottom w:val="0"/>
          <w:divBdr>
            <w:top w:val="none" w:sz="0" w:space="0" w:color="auto"/>
            <w:left w:val="none" w:sz="0" w:space="0" w:color="auto"/>
            <w:bottom w:val="none" w:sz="0" w:space="0" w:color="auto"/>
            <w:right w:val="none" w:sz="0" w:space="0" w:color="auto"/>
          </w:divBdr>
        </w:div>
        <w:div w:id="1291326929">
          <w:marLeft w:val="640"/>
          <w:marRight w:val="0"/>
          <w:marTop w:val="0"/>
          <w:marBottom w:val="0"/>
          <w:divBdr>
            <w:top w:val="none" w:sz="0" w:space="0" w:color="auto"/>
            <w:left w:val="none" w:sz="0" w:space="0" w:color="auto"/>
            <w:bottom w:val="none" w:sz="0" w:space="0" w:color="auto"/>
            <w:right w:val="none" w:sz="0" w:space="0" w:color="auto"/>
          </w:divBdr>
        </w:div>
        <w:div w:id="46539856">
          <w:marLeft w:val="640"/>
          <w:marRight w:val="0"/>
          <w:marTop w:val="0"/>
          <w:marBottom w:val="0"/>
          <w:divBdr>
            <w:top w:val="none" w:sz="0" w:space="0" w:color="auto"/>
            <w:left w:val="none" w:sz="0" w:space="0" w:color="auto"/>
            <w:bottom w:val="none" w:sz="0" w:space="0" w:color="auto"/>
            <w:right w:val="none" w:sz="0" w:space="0" w:color="auto"/>
          </w:divBdr>
        </w:div>
        <w:div w:id="371852500">
          <w:marLeft w:val="640"/>
          <w:marRight w:val="0"/>
          <w:marTop w:val="0"/>
          <w:marBottom w:val="0"/>
          <w:divBdr>
            <w:top w:val="none" w:sz="0" w:space="0" w:color="auto"/>
            <w:left w:val="none" w:sz="0" w:space="0" w:color="auto"/>
            <w:bottom w:val="none" w:sz="0" w:space="0" w:color="auto"/>
            <w:right w:val="none" w:sz="0" w:space="0" w:color="auto"/>
          </w:divBdr>
        </w:div>
        <w:div w:id="1157720720">
          <w:marLeft w:val="640"/>
          <w:marRight w:val="0"/>
          <w:marTop w:val="0"/>
          <w:marBottom w:val="0"/>
          <w:divBdr>
            <w:top w:val="none" w:sz="0" w:space="0" w:color="auto"/>
            <w:left w:val="none" w:sz="0" w:space="0" w:color="auto"/>
            <w:bottom w:val="none" w:sz="0" w:space="0" w:color="auto"/>
            <w:right w:val="none" w:sz="0" w:space="0" w:color="auto"/>
          </w:divBdr>
        </w:div>
        <w:div w:id="724794565">
          <w:marLeft w:val="640"/>
          <w:marRight w:val="0"/>
          <w:marTop w:val="0"/>
          <w:marBottom w:val="0"/>
          <w:divBdr>
            <w:top w:val="none" w:sz="0" w:space="0" w:color="auto"/>
            <w:left w:val="none" w:sz="0" w:space="0" w:color="auto"/>
            <w:bottom w:val="none" w:sz="0" w:space="0" w:color="auto"/>
            <w:right w:val="none" w:sz="0" w:space="0" w:color="auto"/>
          </w:divBdr>
        </w:div>
        <w:div w:id="1070350679">
          <w:marLeft w:val="640"/>
          <w:marRight w:val="0"/>
          <w:marTop w:val="0"/>
          <w:marBottom w:val="0"/>
          <w:divBdr>
            <w:top w:val="none" w:sz="0" w:space="0" w:color="auto"/>
            <w:left w:val="none" w:sz="0" w:space="0" w:color="auto"/>
            <w:bottom w:val="none" w:sz="0" w:space="0" w:color="auto"/>
            <w:right w:val="none" w:sz="0" w:space="0" w:color="auto"/>
          </w:divBdr>
        </w:div>
        <w:div w:id="1190483664">
          <w:marLeft w:val="640"/>
          <w:marRight w:val="0"/>
          <w:marTop w:val="0"/>
          <w:marBottom w:val="0"/>
          <w:divBdr>
            <w:top w:val="none" w:sz="0" w:space="0" w:color="auto"/>
            <w:left w:val="none" w:sz="0" w:space="0" w:color="auto"/>
            <w:bottom w:val="none" w:sz="0" w:space="0" w:color="auto"/>
            <w:right w:val="none" w:sz="0" w:space="0" w:color="auto"/>
          </w:divBdr>
        </w:div>
        <w:div w:id="423839060">
          <w:marLeft w:val="640"/>
          <w:marRight w:val="0"/>
          <w:marTop w:val="0"/>
          <w:marBottom w:val="0"/>
          <w:divBdr>
            <w:top w:val="none" w:sz="0" w:space="0" w:color="auto"/>
            <w:left w:val="none" w:sz="0" w:space="0" w:color="auto"/>
            <w:bottom w:val="none" w:sz="0" w:space="0" w:color="auto"/>
            <w:right w:val="none" w:sz="0" w:space="0" w:color="auto"/>
          </w:divBdr>
        </w:div>
        <w:div w:id="1364210101">
          <w:marLeft w:val="640"/>
          <w:marRight w:val="0"/>
          <w:marTop w:val="0"/>
          <w:marBottom w:val="0"/>
          <w:divBdr>
            <w:top w:val="none" w:sz="0" w:space="0" w:color="auto"/>
            <w:left w:val="none" w:sz="0" w:space="0" w:color="auto"/>
            <w:bottom w:val="none" w:sz="0" w:space="0" w:color="auto"/>
            <w:right w:val="none" w:sz="0" w:space="0" w:color="auto"/>
          </w:divBdr>
        </w:div>
        <w:div w:id="2020497638">
          <w:marLeft w:val="640"/>
          <w:marRight w:val="0"/>
          <w:marTop w:val="0"/>
          <w:marBottom w:val="0"/>
          <w:divBdr>
            <w:top w:val="none" w:sz="0" w:space="0" w:color="auto"/>
            <w:left w:val="none" w:sz="0" w:space="0" w:color="auto"/>
            <w:bottom w:val="none" w:sz="0" w:space="0" w:color="auto"/>
            <w:right w:val="none" w:sz="0" w:space="0" w:color="auto"/>
          </w:divBdr>
        </w:div>
        <w:div w:id="577448889">
          <w:marLeft w:val="640"/>
          <w:marRight w:val="0"/>
          <w:marTop w:val="0"/>
          <w:marBottom w:val="0"/>
          <w:divBdr>
            <w:top w:val="none" w:sz="0" w:space="0" w:color="auto"/>
            <w:left w:val="none" w:sz="0" w:space="0" w:color="auto"/>
            <w:bottom w:val="none" w:sz="0" w:space="0" w:color="auto"/>
            <w:right w:val="none" w:sz="0" w:space="0" w:color="auto"/>
          </w:divBdr>
        </w:div>
        <w:div w:id="1859538582">
          <w:marLeft w:val="640"/>
          <w:marRight w:val="0"/>
          <w:marTop w:val="0"/>
          <w:marBottom w:val="0"/>
          <w:divBdr>
            <w:top w:val="none" w:sz="0" w:space="0" w:color="auto"/>
            <w:left w:val="none" w:sz="0" w:space="0" w:color="auto"/>
            <w:bottom w:val="none" w:sz="0" w:space="0" w:color="auto"/>
            <w:right w:val="none" w:sz="0" w:space="0" w:color="auto"/>
          </w:divBdr>
        </w:div>
        <w:div w:id="1945306356">
          <w:marLeft w:val="640"/>
          <w:marRight w:val="0"/>
          <w:marTop w:val="0"/>
          <w:marBottom w:val="0"/>
          <w:divBdr>
            <w:top w:val="none" w:sz="0" w:space="0" w:color="auto"/>
            <w:left w:val="none" w:sz="0" w:space="0" w:color="auto"/>
            <w:bottom w:val="none" w:sz="0" w:space="0" w:color="auto"/>
            <w:right w:val="none" w:sz="0" w:space="0" w:color="auto"/>
          </w:divBdr>
        </w:div>
        <w:div w:id="31922153">
          <w:marLeft w:val="640"/>
          <w:marRight w:val="0"/>
          <w:marTop w:val="0"/>
          <w:marBottom w:val="0"/>
          <w:divBdr>
            <w:top w:val="none" w:sz="0" w:space="0" w:color="auto"/>
            <w:left w:val="none" w:sz="0" w:space="0" w:color="auto"/>
            <w:bottom w:val="none" w:sz="0" w:space="0" w:color="auto"/>
            <w:right w:val="none" w:sz="0" w:space="0" w:color="auto"/>
          </w:divBdr>
        </w:div>
        <w:div w:id="1600217077">
          <w:marLeft w:val="640"/>
          <w:marRight w:val="0"/>
          <w:marTop w:val="0"/>
          <w:marBottom w:val="0"/>
          <w:divBdr>
            <w:top w:val="none" w:sz="0" w:space="0" w:color="auto"/>
            <w:left w:val="none" w:sz="0" w:space="0" w:color="auto"/>
            <w:bottom w:val="none" w:sz="0" w:space="0" w:color="auto"/>
            <w:right w:val="none" w:sz="0" w:space="0" w:color="auto"/>
          </w:divBdr>
        </w:div>
        <w:div w:id="1789623182">
          <w:marLeft w:val="640"/>
          <w:marRight w:val="0"/>
          <w:marTop w:val="0"/>
          <w:marBottom w:val="0"/>
          <w:divBdr>
            <w:top w:val="none" w:sz="0" w:space="0" w:color="auto"/>
            <w:left w:val="none" w:sz="0" w:space="0" w:color="auto"/>
            <w:bottom w:val="none" w:sz="0" w:space="0" w:color="auto"/>
            <w:right w:val="none" w:sz="0" w:space="0" w:color="auto"/>
          </w:divBdr>
        </w:div>
        <w:div w:id="617100640">
          <w:marLeft w:val="640"/>
          <w:marRight w:val="0"/>
          <w:marTop w:val="0"/>
          <w:marBottom w:val="0"/>
          <w:divBdr>
            <w:top w:val="none" w:sz="0" w:space="0" w:color="auto"/>
            <w:left w:val="none" w:sz="0" w:space="0" w:color="auto"/>
            <w:bottom w:val="none" w:sz="0" w:space="0" w:color="auto"/>
            <w:right w:val="none" w:sz="0" w:space="0" w:color="auto"/>
          </w:divBdr>
        </w:div>
        <w:div w:id="1229345481">
          <w:marLeft w:val="640"/>
          <w:marRight w:val="0"/>
          <w:marTop w:val="0"/>
          <w:marBottom w:val="0"/>
          <w:divBdr>
            <w:top w:val="none" w:sz="0" w:space="0" w:color="auto"/>
            <w:left w:val="none" w:sz="0" w:space="0" w:color="auto"/>
            <w:bottom w:val="none" w:sz="0" w:space="0" w:color="auto"/>
            <w:right w:val="none" w:sz="0" w:space="0" w:color="auto"/>
          </w:divBdr>
        </w:div>
        <w:div w:id="182865030">
          <w:marLeft w:val="640"/>
          <w:marRight w:val="0"/>
          <w:marTop w:val="0"/>
          <w:marBottom w:val="0"/>
          <w:divBdr>
            <w:top w:val="none" w:sz="0" w:space="0" w:color="auto"/>
            <w:left w:val="none" w:sz="0" w:space="0" w:color="auto"/>
            <w:bottom w:val="none" w:sz="0" w:space="0" w:color="auto"/>
            <w:right w:val="none" w:sz="0" w:space="0" w:color="auto"/>
          </w:divBdr>
        </w:div>
        <w:div w:id="1509835163">
          <w:marLeft w:val="640"/>
          <w:marRight w:val="0"/>
          <w:marTop w:val="0"/>
          <w:marBottom w:val="0"/>
          <w:divBdr>
            <w:top w:val="none" w:sz="0" w:space="0" w:color="auto"/>
            <w:left w:val="none" w:sz="0" w:space="0" w:color="auto"/>
            <w:bottom w:val="none" w:sz="0" w:space="0" w:color="auto"/>
            <w:right w:val="none" w:sz="0" w:space="0" w:color="auto"/>
          </w:divBdr>
        </w:div>
        <w:div w:id="1720352737">
          <w:marLeft w:val="640"/>
          <w:marRight w:val="0"/>
          <w:marTop w:val="0"/>
          <w:marBottom w:val="0"/>
          <w:divBdr>
            <w:top w:val="none" w:sz="0" w:space="0" w:color="auto"/>
            <w:left w:val="none" w:sz="0" w:space="0" w:color="auto"/>
            <w:bottom w:val="none" w:sz="0" w:space="0" w:color="auto"/>
            <w:right w:val="none" w:sz="0" w:space="0" w:color="auto"/>
          </w:divBdr>
        </w:div>
        <w:div w:id="1988169125">
          <w:marLeft w:val="640"/>
          <w:marRight w:val="0"/>
          <w:marTop w:val="0"/>
          <w:marBottom w:val="0"/>
          <w:divBdr>
            <w:top w:val="none" w:sz="0" w:space="0" w:color="auto"/>
            <w:left w:val="none" w:sz="0" w:space="0" w:color="auto"/>
            <w:bottom w:val="none" w:sz="0" w:space="0" w:color="auto"/>
            <w:right w:val="none" w:sz="0" w:space="0" w:color="auto"/>
          </w:divBdr>
        </w:div>
        <w:div w:id="243732867">
          <w:marLeft w:val="640"/>
          <w:marRight w:val="0"/>
          <w:marTop w:val="0"/>
          <w:marBottom w:val="0"/>
          <w:divBdr>
            <w:top w:val="none" w:sz="0" w:space="0" w:color="auto"/>
            <w:left w:val="none" w:sz="0" w:space="0" w:color="auto"/>
            <w:bottom w:val="none" w:sz="0" w:space="0" w:color="auto"/>
            <w:right w:val="none" w:sz="0" w:space="0" w:color="auto"/>
          </w:divBdr>
        </w:div>
        <w:div w:id="1751734303">
          <w:marLeft w:val="640"/>
          <w:marRight w:val="0"/>
          <w:marTop w:val="0"/>
          <w:marBottom w:val="0"/>
          <w:divBdr>
            <w:top w:val="none" w:sz="0" w:space="0" w:color="auto"/>
            <w:left w:val="none" w:sz="0" w:space="0" w:color="auto"/>
            <w:bottom w:val="none" w:sz="0" w:space="0" w:color="auto"/>
            <w:right w:val="none" w:sz="0" w:space="0" w:color="auto"/>
          </w:divBdr>
        </w:div>
        <w:div w:id="938484556">
          <w:marLeft w:val="640"/>
          <w:marRight w:val="0"/>
          <w:marTop w:val="0"/>
          <w:marBottom w:val="0"/>
          <w:divBdr>
            <w:top w:val="none" w:sz="0" w:space="0" w:color="auto"/>
            <w:left w:val="none" w:sz="0" w:space="0" w:color="auto"/>
            <w:bottom w:val="none" w:sz="0" w:space="0" w:color="auto"/>
            <w:right w:val="none" w:sz="0" w:space="0" w:color="auto"/>
          </w:divBdr>
        </w:div>
      </w:divsChild>
    </w:div>
    <w:div w:id="468598263">
      <w:bodyDiv w:val="1"/>
      <w:marLeft w:val="0"/>
      <w:marRight w:val="0"/>
      <w:marTop w:val="0"/>
      <w:marBottom w:val="0"/>
      <w:divBdr>
        <w:top w:val="none" w:sz="0" w:space="0" w:color="auto"/>
        <w:left w:val="none" w:sz="0" w:space="0" w:color="auto"/>
        <w:bottom w:val="none" w:sz="0" w:space="0" w:color="auto"/>
        <w:right w:val="none" w:sz="0" w:space="0" w:color="auto"/>
      </w:divBdr>
      <w:divsChild>
        <w:div w:id="802386739">
          <w:marLeft w:val="640"/>
          <w:marRight w:val="0"/>
          <w:marTop w:val="0"/>
          <w:marBottom w:val="0"/>
          <w:divBdr>
            <w:top w:val="none" w:sz="0" w:space="0" w:color="auto"/>
            <w:left w:val="none" w:sz="0" w:space="0" w:color="auto"/>
            <w:bottom w:val="none" w:sz="0" w:space="0" w:color="auto"/>
            <w:right w:val="none" w:sz="0" w:space="0" w:color="auto"/>
          </w:divBdr>
        </w:div>
        <w:div w:id="302126302">
          <w:marLeft w:val="640"/>
          <w:marRight w:val="0"/>
          <w:marTop w:val="0"/>
          <w:marBottom w:val="0"/>
          <w:divBdr>
            <w:top w:val="none" w:sz="0" w:space="0" w:color="auto"/>
            <w:left w:val="none" w:sz="0" w:space="0" w:color="auto"/>
            <w:bottom w:val="none" w:sz="0" w:space="0" w:color="auto"/>
            <w:right w:val="none" w:sz="0" w:space="0" w:color="auto"/>
          </w:divBdr>
        </w:div>
        <w:div w:id="532890605">
          <w:marLeft w:val="640"/>
          <w:marRight w:val="0"/>
          <w:marTop w:val="0"/>
          <w:marBottom w:val="0"/>
          <w:divBdr>
            <w:top w:val="none" w:sz="0" w:space="0" w:color="auto"/>
            <w:left w:val="none" w:sz="0" w:space="0" w:color="auto"/>
            <w:bottom w:val="none" w:sz="0" w:space="0" w:color="auto"/>
            <w:right w:val="none" w:sz="0" w:space="0" w:color="auto"/>
          </w:divBdr>
        </w:div>
        <w:div w:id="1991786288">
          <w:marLeft w:val="640"/>
          <w:marRight w:val="0"/>
          <w:marTop w:val="0"/>
          <w:marBottom w:val="0"/>
          <w:divBdr>
            <w:top w:val="none" w:sz="0" w:space="0" w:color="auto"/>
            <w:left w:val="none" w:sz="0" w:space="0" w:color="auto"/>
            <w:bottom w:val="none" w:sz="0" w:space="0" w:color="auto"/>
            <w:right w:val="none" w:sz="0" w:space="0" w:color="auto"/>
          </w:divBdr>
        </w:div>
        <w:div w:id="593900187">
          <w:marLeft w:val="640"/>
          <w:marRight w:val="0"/>
          <w:marTop w:val="0"/>
          <w:marBottom w:val="0"/>
          <w:divBdr>
            <w:top w:val="none" w:sz="0" w:space="0" w:color="auto"/>
            <w:left w:val="none" w:sz="0" w:space="0" w:color="auto"/>
            <w:bottom w:val="none" w:sz="0" w:space="0" w:color="auto"/>
            <w:right w:val="none" w:sz="0" w:space="0" w:color="auto"/>
          </w:divBdr>
        </w:div>
        <w:div w:id="1822041165">
          <w:marLeft w:val="640"/>
          <w:marRight w:val="0"/>
          <w:marTop w:val="0"/>
          <w:marBottom w:val="0"/>
          <w:divBdr>
            <w:top w:val="none" w:sz="0" w:space="0" w:color="auto"/>
            <w:left w:val="none" w:sz="0" w:space="0" w:color="auto"/>
            <w:bottom w:val="none" w:sz="0" w:space="0" w:color="auto"/>
            <w:right w:val="none" w:sz="0" w:space="0" w:color="auto"/>
          </w:divBdr>
        </w:div>
        <w:div w:id="965812789">
          <w:marLeft w:val="640"/>
          <w:marRight w:val="0"/>
          <w:marTop w:val="0"/>
          <w:marBottom w:val="0"/>
          <w:divBdr>
            <w:top w:val="none" w:sz="0" w:space="0" w:color="auto"/>
            <w:left w:val="none" w:sz="0" w:space="0" w:color="auto"/>
            <w:bottom w:val="none" w:sz="0" w:space="0" w:color="auto"/>
            <w:right w:val="none" w:sz="0" w:space="0" w:color="auto"/>
          </w:divBdr>
        </w:div>
        <w:div w:id="1808431678">
          <w:marLeft w:val="640"/>
          <w:marRight w:val="0"/>
          <w:marTop w:val="0"/>
          <w:marBottom w:val="0"/>
          <w:divBdr>
            <w:top w:val="none" w:sz="0" w:space="0" w:color="auto"/>
            <w:left w:val="none" w:sz="0" w:space="0" w:color="auto"/>
            <w:bottom w:val="none" w:sz="0" w:space="0" w:color="auto"/>
            <w:right w:val="none" w:sz="0" w:space="0" w:color="auto"/>
          </w:divBdr>
        </w:div>
        <w:div w:id="1524126585">
          <w:marLeft w:val="640"/>
          <w:marRight w:val="0"/>
          <w:marTop w:val="0"/>
          <w:marBottom w:val="0"/>
          <w:divBdr>
            <w:top w:val="none" w:sz="0" w:space="0" w:color="auto"/>
            <w:left w:val="none" w:sz="0" w:space="0" w:color="auto"/>
            <w:bottom w:val="none" w:sz="0" w:space="0" w:color="auto"/>
            <w:right w:val="none" w:sz="0" w:space="0" w:color="auto"/>
          </w:divBdr>
        </w:div>
        <w:div w:id="1551647066">
          <w:marLeft w:val="640"/>
          <w:marRight w:val="0"/>
          <w:marTop w:val="0"/>
          <w:marBottom w:val="0"/>
          <w:divBdr>
            <w:top w:val="none" w:sz="0" w:space="0" w:color="auto"/>
            <w:left w:val="none" w:sz="0" w:space="0" w:color="auto"/>
            <w:bottom w:val="none" w:sz="0" w:space="0" w:color="auto"/>
            <w:right w:val="none" w:sz="0" w:space="0" w:color="auto"/>
          </w:divBdr>
        </w:div>
        <w:div w:id="1096445300">
          <w:marLeft w:val="640"/>
          <w:marRight w:val="0"/>
          <w:marTop w:val="0"/>
          <w:marBottom w:val="0"/>
          <w:divBdr>
            <w:top w:val="none" w:sz="0" w:space="0" w:color="auto"/>
            <w:left w:val="none" w:sz="0" w:space="0" w:color="auto"/>
            <w:bottom w:val="none" w:sz="0" w:space="0" w:color="auto"/>
            <w:right w:val="none" w:sz="0" w:space="0" w:color="auto"/>
          </w:divBdr>
        </w:div>
      </w:divsChild>
    </w:div>
    <w:div w:id="502281409">
      <w:bodyDiv w:val="1"/>
      <w:marLeft w:val="0"/>
      <w:marRight w:val="0"/>
      <w:marTop w:val="0"/>
      <w:marBottom w:val="0"/>
      <w:divBdr>
        <w:top w:val="none" w:sz="0" w:space="0" w:color="auto"/>
        <w:left w:val="none" w:sz="0" w:space="0" w:color="auto"/>
        <w:bottom w:val="none" w:sz="0" w:space="0" w:color="auto"/>
        <w:right w:val="none" w:sz="0" w:space="0" w:color="auto"/>
      </w:divBdr>
      <w:divsChild>
        <w:div w:id="1219315904">
          <w:marLeft w:val="640"/>
          <w:marRight w:val="0"/>
          <w:marTop w:val="0"/>
          <w:marBottom w:val="0"/>
          <w:divBdr>
            <w:top w:val="none" w:sz="0" w:space="0" w:color="auto"/>
            <w:left w:val="none" w:sz="0" w:space="0" w:color="auto"/>
            <w:bottom w:val="none" w:sz="0" w:space="0" w:color="auto"/>
            <w:right w:val="none" w:sz="0" w:space="0" w:color="auto"/>
          </w:divBdr>
        </w:div>
        <w:div w:id="184440378">
          <w:marLeft w:val="640"/>
          <w:marRight w:val="0"/>
          <w:marTop w:val="0"/>
          <w:marBottom w:val="0"/>
          <w:divBdr>
            <w:top w:val="none" w:sz="0" w:space="0" w:color="auto"/>
            <w:left w:val="none" w:sz="0" w:space="0" w:color="auto"/>
            <w:bottom w:val="none" w:sz="0" w:space="0" w:color="auto"/>
            <w:right w:val="none" w:sz="0" w:space="0" w:color="auto"/>
          </w:divBdr>
        </w:div>
        <w:div w:id="204560265">
          <w:marLeft w:val="640"/>
          <w:marRight w:val="0"/>
          <w:marTop w:val="0"/>
          <w:marBottom w:val="0"/>
          <w:divBdr>
            <w:top w:val="none" w:sz="0" w:space="0" w:color="auto"/>
            <w:left w:val="none" w:sz="0" w:space="0" w:color="auto"/>
            <w:bottom w:val="none" w:sz="0" w:space="0" w:color="auto"/>
            <w:right w:val="none" w:sz="0" w:space="0" w:color="auto"/>
          </w:divBdr>
        </w:div>
        <w:div w:id="1242835287">
          <w:marLeft w:val="640"/>
          <w:marRight w:val="0"/>
          <w:marTop w:val="0"/>
          <w:marBottom w:val="0"/>
          <w:divBdr>
            <w:top w:val="none" w:sz="0" w:space="0" w:color="auto"/>
            <w:left w:val="none" w:sz="0" w:space="0" w:color="auto"/>
            <w:bottom w:val="none" w:sz="0" w:space="0" w:color="auto"/>
            <w:right w:val="none" w:sz="0" w:space="0" w:color="auto"/>
          </w:divBdr>
        </w:div>
        <w:div w:id="187063815">
          <w:marLeft w:val="640"/>
          <w:marRight w:val="0"/>
          <w:marTop w:val="0"/>
          <w:marBottom w:val="0"/>
          <w:divBdr>
            <w:top w:val="none" w:sz="0" w:space="0" w:color="auto"/>
            <w:left w:val="none" w:sz="0" w:space="0" w:color="auto"/>
            <w:bottom w:val="none" w:sz="0" w:space="0" w:color="auto"/>
            <w:right w:val="none" w:sz="0" w:space="0" w:color="auto"/>
          </w:divBdr>
        </w:div>
        <w:div w:id="1198855979">
          <w:marLeft w:val="640"/>
          <w:marRight w:val="0"/>
          <w:marTop w:val="0"/>
          <w:marBottom w:val="0"/>
          <w:divBdr>
            <w:top w:val="none" w:sz="0" w:space="0" w:color="auto"/>
            <w:left w:val="none" w:sz="0" w:space="0" w:color="auto"/>
            <w:bottom w:val="none" w:sz="0" w:space="0" w:color="auto"/>
            <w:right w:val="none" w:sz="0" w:space="0" w:color="auto"/>
          </w:divBdr>
        </w:div>
        <w:div w:id="1384872053">
          <w:marLeft w:val="640"/>
          <w:marRight w:val="0"/>
          <w:marTop w:val="0"/>
          <w:marBottom w:val="0"/>
          <w:divBdr>
            <w:top w:val="none" w:sz="0" w:space="0" w:color="auto"/>
            <w:left w:val="none" w:sz="0" w:space="0" w:color="auto"/>
            <w:bottom w:val="none" w:sz="0" w:space="0" w:color="auto"/>
            <w:right w:val="none" w:sz="0" w:space="0" w:color="auto"/>
          </w:divBdr>
        </w:div>
        <w:div w:id="1363440020">
          <w:marLeft w:val="640"/>
          <w:marRight w:val="0"/>
          <w:marTop w:val="0"/>
          <w:marBottom w:val="0"/>
          <w:divBdr>
            <w:top w:val="none" w:sz="0" w:space="0" w:color="auto"/>
            <w:left w:val="none" w:sz="0" w:space="0" w:color="auto"/>
            <w:bottom w:val="none" w:sz="0" w:space="0" w:color="auto"/>
            <w:right w:val="none" w:sz="0" w:space="0" w:color="auto"/>
          </w:divBdr>
        </w:div>
        <w:div w:id="1825774842">
          <w:marLeft w:val="640"/>
          <w:marRight w:val="0"/>
          <w:marTop w:val="0"/>
          <w:marBottom w:val="0"/>
          <w:divBdr>
            <w:top w:val="none" w:sz="0" w:space="0" w:color="auto"/>
            <w:left w:val="none" w:sz="0" w:space="0" w:color="auto"/>
            <w:bottom w:val="none" w:sz="0" w:space="0" w:color="auto"/>
            <w:right w:val="none" w:sz="0" w:space="0" w:color="auto"/>
          </w:divBdr>
        </w:div>
        <w:div w:id="947348252">
          <w:marLeft w:val="640"/>
          <w:marRight w:val="0"/>
          <w:marTop w:val="0"/>
          <w:marBottom w:val="0"/>
          <w:divBdr>
            <w:top w:val="none" w:sz="0" w:space="0" w:color="auto"/>
            <w:left w:val="none" w:sz="0" w:space="0" w:color="auto"/>
            <w:bottom w:val="none" w:sz="0" w:space="0" w:color="auto"/>
            <w:right w:val="none" w:sz="0" w:space="0" w:color="auto"/>
          </w:divBdr>
        </w:div>
        <w:div w:id="1584296855">
          <w:marLeft w:val="640"/>
          <w:marRight w:val="0"/>
          <w:marTop w:val="0"/>
          <w:marBottom w:val="0"/>
          <w:divBdr>
            <w:top w:val="none" w:sz="0" w:space="0" w:color="auto"/>
            <w:left w:val="none" w:sz="0" w:space="0" w:color="auto"/>
            <w:bottom w:val="none" w:sz="0" w:space="0" w:color="auto"/>
            <w:right w:val="none" w:sz="0" w:space="0" w:color="auto"/>
          </w:divBdr>
        </w:div>
      </w:divsChild>
    </w:div>
    <w:div w:id="546331382">
      <w:bodyDiv w:val="1"/>
      <w:marLeft w:val="0"/>
      <w:marRight w:val="0"/>
      <w:marTop w:val="0"/>
      <w:marBottom w:val="0"/>
      <w:divBdr>
        <w:top w:val="none" w:sz="0" w:space="0" w:color="auto"/>
        <w:left w:val="none" w:sz="0" w:space="0" w:color="auto"/>
        <w:bottom w:val="none" w:sz="0" w:space="0" w:color="auto"/>
        <w:right w:val="none" w:sz="0" w:space="0" w:color="auto"/>
      </w:divBdr>
      <w:divsChild>
        <w:div w:id="140469697">
          <w:marLeft w:val="640"/>
          <w:marRight w:val="0"/>
          <w:marTop w:val="0"/>
          <w:marBottom w:val="0"/>
          <w:divBdr>
            <w:top w:val="none" w:sz="0" w:space="0" w:color="auto"/>
            <w:left w:val="none" w:sz="0" w:space="0" w:color="auto"/>
            <w:bottom w:val="none" w:sz="0" w:space="0" w:color="auto"/>
            <w:right w:val="none" w:sz="0" w:space="0" w:color="auto"/>
          </w:divBdr>
        </w:div>
        <w:div w:id="1199007277">
          <w:marLeft w:val="640"/>
          <w:marRight w:val="0"/>
          <w:marTop w:val="0"/>
          <w:marBottom w:val="0"/>
          <w:divBdr>
            <w:top w:val="none" w:sz="0" w:space="0" w:color="auto"/>
            <w:left w:val="none" w:sz="0" w:space="0" w:color="auto"/>
            <w:bottom w:val="none" w:sz="0" w:space="0" w:color="auto"/>
            <w:right w:val="none" w:sz="0" w:space="0" w:color="auto"/>
          </w:divBdr>
        </w:div>
        <w:div w:id="1628052120">
          <w:marLeft w:val="640"/>
          <w:marRight w:val="0"/>
          <w:marTop w:val="0"/>
          <w:marBottom w:val="0"/>
          <w:divBdr>
            <w:top w:val="none" w:sz="0" w:space="0" w:color="auto"/>
            <w:left w:val="none" w:sz="0" w:space="0" w:color="auto"/>
            <w:bottom w:val="none" w:sz="0" w:space="0" w:color="auto"/>
            <w:right w:val="none" w:sz="0" w:space="0" w:color="auto"/>
          </w:divBdr>
        </w:div>
        <w:div w:id="1508909589">
          <w:marLeft w:val="640"/>
          <w:marRight w:val="0"/>
          <w:marTop w:val="0"/>
          <w:marBottom w:val="0"/>
          <w:divBdr>
            <w:top w:val="none" w:sz="0" w:space="0" w:color="auto"/>
            <w:left w:val="none" w:sz="0" w:space="0" w:color="auto"/>
            <w:bottom w:val="none" w:sz="0" w:space="0" w:color="auto"/>
            <w:right w:val="none" w:sz="0" w:space="0" w:color="auto"/>
          </w:divBdr>
        </w:div>
        <w:div w:id="396903397">
          <w:marLeft w:val="640"/>
          <w:marRight w:val="0"/>
          <w:marTop w:val="0"/>
          <w:marBottom w:val="0"/>
          <w:divBdr>
            <w:top w:val="none" w:sz="0" w:space="0" w:color="auto"/>
            <w:left w:val="none" w:sz="0" w:space="0" w:color="auto"/>
            <w:bottom w:val="none" w:sz="0" w:space="0" w:color="auto"/>
            <w:right w:val="none" w:sz="0" w:space="0" w:color="auto"/>
          </w:divBdr>
        </w:div>
        <w:div w:id="1245187834">
          <w:marLeft w:val="640"/>
          <w:marRight w:val="0"/>
          <w:marTop w:val="0"/>
          <w:marBottom w:val="0"/>
          <w:divBdr>
            <w:top w:val="none" w:sz="0" w:space="0" w:color="auto"/>
            <w:left w:val="none" w:sz="0" w:space="0" w:color="auto"/>
            <w:bottom w:val="none" w:sz="0" w:space="0" w:color="auto"/>
            <w:right w:val="none" w:sz="0" w:space="0" w:color="auto"/>
          </w:divBdr>
        </w:div>
      </w:divsChild>
    </w:div>
    <w:div w:id="560362249">
      <w:bodyDiv w:val="1"/>
      <w:marLeft w:val="0"/>
      <w:marRight w:val="0"/>
      <w:marTop w:val="0"/>
      <w:marBottom w:val="0"/>
      <w:divBdr>
        <w:top w:val="none" w:sz="0" w:space="0" w:color="auto"/>
        <w:left w:val="none" w:sz="0" w:space="0" w:color="auto"/>
        <w:bottom w:val="none" w:sz="0" w:space="0" w:color="auto"/>
        <w:right w:val="none" w:sz="0" w:space="0" w:color="auto"/>
      </w:divBdr>
      <w:divsChild>
        <w:div w:id="245195457">
          <w:marLeft w:val="640"/>
          <w:marRight w:val="0"/>
          <w:marTop w:val="0"/>
          <w:marBottom w:val="0"/>
          <w:divBdr>
            <w:top w:val="none" w:sz="0" w:space="0" w:color="auto"/>
            <w:left w:val="none" w:sz="0" w:space="0" w:color="auto"/>
            <w:bottom w:val="none" w:sz="0" w:space="0" w:color="auto"/>
            <w:right w:val="none" w:sz="0" w:space="0" w:color="auto"/>
          </w:divBdr>
        </w:div>
        <w:div w:id="1040129274">
          <w:marLeft w:val="640"/>
          <w:marRight w:val="0"/>
          <w:marTop w:val="0"/>
          <w:marBottom w:val="0"/>
          <w:divBdr>
            <w:top w:val="none" w:sz="0" w:space="0" w:color="auto"/>
            <w:left w:val="none" w:sz="0" w:space="0" w:color="auto"/>
            <w:bottom w:val="none" w:sz="0" w:space="0" w:color="auto"/>
            <w:right w:val="none" w:sz="0" w:space="0" w:color="auto"/>
          </w:divBdr>
        </w:div>
        <w:div w:id="554583096">
          <w:marLeft w:val="640"/>
          <w:marRight w:val="0"/>
          <w:marTop w:val="0"/>
          <w:marBottom w:val="0"/>
          <w:divBdr>
            <w:top w:val="none" w:sz="0" w:space="0" w:color="auto"/>
            <w:left w:val="none" w:sz="0" w:space="0" w:color="auto"/>
            <w:bottom w:val="none" w:sz="0" w:space="0" w:color="auto"/>
            <w:right w:val="none" w:sz="0" w:space="0" w:color="auto"/>
          </w:divBdr>
        </w:div>
        <w:div w:id="811941002">
          <w:marLeft w:val="640"/>
          <w:marRight w:val="0"/>
          <w:marTop w:val="0"/>
          <w:marBottom w:val="0"/>
          <w:divBdr>
            <w:top w:val="none" w:sz="0" w:space="0" w:color="auto"/>
            <w:left w:val="none" w:sz="0" w:space="0" w:color="auto"/>
            <w:bottom w:val="none" w:sz="0" w:space="0" w:color="auto"/>
            <w:right w:val="none" w:sz="0" w:space="0" w:color="auto"/>
          </w:divBdr>
        </w:div>
        <w:div w:id="201945120">
          <w:marLeft w:val="640"/>
          <w:marRight w:val="0"/>
          <w:marTop w:val="0"/>
          <w:marBottom w:val="0"/>
          <w:divBdr>
            <w:top w:val="none" w:sz="0" w:space="0" w:color="auto"/>
            <w:left w:val="none" w:sz="0" w:space="0" w:color="auto"/>
            <w:bottom w:val="none" w:sz="0" w:space="0" w:color="auto"/>
            <w:right w:val="none" w:sz="0" w:space="0" w:color="auto"/>
          </w:divBdr>
        </w:div>
        <w:div w:id="678384677">
          <w:marLeft w:val="640"/>
          <w:marRight w:val="0"/>
          <w:marTop w:val="0"/>
          <w:marBottom w:val="0"/>
          <w:divBdr>
            <w:top w:val="none" w:sz="0" w:space="0" w:color="auto"/>
            <w:left w:val="none" w:sz="0" w:space="0" w:color="auto"/>
            <w:bottom w:val="none" w:sz="0" w:space="0" w:color="auto"/>
            <w:right w:val="none" w:sz="0" w:space="0" w:color="auto"/>
          </w:divBdr>
        </w:div>
        <w:div w:id="921336966">
          <w:marLeft w:val="640"/>
          <w:marRight w:val="0"/>
          <w:marTop w:val="0"/>
          <w:marBottom w:val="0"/>
          <w:divBdr>
            <w:top w:val="none" w:sz="0" w:space="0" w:color="auto"/>
            <w:left w:val="none" w:sz="0" w:space="0" w:color="auto"/>
            <w:bottom w:val="none" w:sz="0" w:space="0" w:color="auto"/>
            <w:right w:val="none" w:sz="0" w:space="0" w:color="auto"/>
          </w:divBdr>
        </w:div>
        <w:div w:id="1357467711">
          <w:marLeft w:val="640"/>
          <w:marRight w:val="0"/>
          <w:marTop w:val="0"/>
          <w:marBottom w:val="0"/>
          <w:divBdr>
            <w:top w:val="none" w:sz="0" w:space="0" w:color="auto"/>
            <w:left w:val="none" w:sz="0" w:space="0" w:color="auto"/>
            <w:bottom w:val="none" w:sz="0" w:space="0" w:color="auto"/>
            <w:right w:val="none" w:sz="0" w:space="0" w:color="auto"/>
          </w:divBdr>
        </w:div>
        <w:div w:id="634485189">
          <w:marLeft w:val="640"/>
          <w:marRight w:val="0"/>
          <w:marTop w:val="0"/>
          <w:marBottom w:val="0"/>
          <w:divBdr>
            <w:top w:val="none" w:sz="0" w:space="0" w:color="auto"/>
            <w:left w:val="none" w:sz="0" w:space="0" w:color="auto"/>
            <w:bottom w:val="none" w:sz="0" w:space="0" w:color="auto"/>
            <w:right w:val="none" w:sz="0" w:space="0" w:color="auto"/>
          </w:divBdr>
        </w:div>
        <w:div w:id="649211438">
          <w:marLeft w:val="640"/>
          <w:marRight w:val="0"/>
          <w:marTop w:val="0"/>
          <w:marBottom w:val="0"/>
          <w:divBdr>
            <w:top w:val="none" w:sz="0" w:space="0" w:color="auto"/>
            <w:left w:val="none" w:sz="0" w:space="0" w:color="auto"/>
            <w:bottom w:val="none" w:sz="0" w:space="0" w:color="auto"/>
            <w:right w:val="none" w:sz="0" w:space="0" w:color="auto"/>
          </w:divBdr>
        </w:div>
        <w:div w:id="1117914896">
          <w:marLeft w:val="640"/>
          <w:marRight w:val="0"/>
          <w:marTop w:val="0"/>
          <w:marBottom w:val="0"/>
          <w:divBdr>
            <w:top w:val="none" w:sz="0" w:space="0" w:color="auto"/>
            <w:left w:val="none" w:sz="0" w:space="0" w:color="auto"/>
            <w:bottom w:val="none" w:sz="0" w:space="0" w:color="auto"/>
            <w:right w:val="none" w:sz="0" w:space="0" w:color="auto"/>
          </w:divBdr>
        </w:div>
        <w:div w:id="1794013755">
          <w:marLeft w:val="640"/>
          <w:marRight w:val="0"/>
          <w:marTop w:val="0"/>
          <w:marBottom w:val="0"/>
          <w:divBdr>
            <w:top w:val="none" w:sz="0" w:space="0" w:color="auto"/>
            <w:left w:val="none" w:sz="0" w:space="0" w:color="auto"/>
            <w:bottom w:val="none" w:sz="0" w:space="0" w:color="auto"/>
            <w:right w:val="none" w:sz="0" w:space="0" w:color="auto"/>
          </w:divBdr>
        </w:div>
        <w:div w:id="1517378270">
          <w:marLeft w:val="640"/>
          <w:marRight w:val="0"/>
          <w:marTop w:val="0"/>
          <w:marBottom w:val="0"/>
          <w:divBdr>
            <w:top w:val="none" w:sz="0" w:space="0" w:color="auto"/>
            <w:left w:val="none" w:sz="0" w:space="0" w:color="auto"/>
            <w:bottom w:val="none" w:sz="0" w:space="0" w:color="auto"/>
            <w:right w:val="none" w:sz="0" w:space="0" w:color="auto"/>
          </w:divBdr>
        </w:div>
      </w:divsChild>
    </w:div>
    <w:div w:id="642856400">
      <w:bodyDiv w:val="1"/>
      <w:marLeft w:val="0"/>
      <w:marRight w:val="0"/>
      <w:marTop w:val="0"/>
      <w:marBottom w:val="0"/>
      <w:divBdr>
        <w:top w:val="none" w:sz="0" w:space="0" w:color="auto"/>
        <w:left w:val="none" w:sz="0" w:space="0" w:color="auto"/>
        <w:bottom w:val="none" w:sz="0" w:space="0" w:color="auto"/>
        <w:right w:val="none" w:sz="0" w:space="0" w:color="auto"/>
      </w:divBdr>
      <w:divsChild>
        <w:div w:id="712778340">
          <w:marLeft w:val="640"/>
          <w:marRight w:val="0"/>
          <w:marTop w:val="0"/>
          <w:marBottom w:val="0"/>
          <w:divBdr>
            <w:top w:val="none" w:sz="0" w:space="0" w:color="auto"/>
            <w:left w:val="none" w:sz="0" w:space="0" w:color="auto"/>
            <w:bottom w:val="none" w:sz="0" w:space="0" w:color="auto"/>
            <w:right w:val="none" w:sz="0" w:space="0" w:color="auto"/>
          </w:divBdr>
        </w:div>
        <w:div w:id="1536386499">
          <w:marLeft w:val="640"/>
          <w:marRight w:val="0"/>
          <w:marTop w:val="0"/>
          <w:marBottom w:val="0"/>
          <w:divBdr>
            <w:top w:val="none" w:sz="0" w:space="0" w:color="auto"/>
            <w:left w:val="none" w:sz="0" w:space="0" w:color="auto"/>
            <w:bottom w:val="none" w:sz="0" w:space="0" w:color="auto"/>
            <w:right w:val="none" w:sz="0" w:space="0" w:color="auto"/>
          </w:divBdr>
        </w:div>
        <w:div w:id="494107355">
          <w:marLeft w:val="640"/>
          <w:marRight w:val="0"/>
          <w:marTop w:val="0"/>
          <w:marBottom w:val="0"/>
          <w:divBdr>
            <w:top w:val="none" w:sz="0" w:space="0" w:color="auto"/>
            <w:left w:val="none" w:sz="0" w:space="0" w:color="auto"/>
            <w:bottom w:val="none" w:sz="0" w:space="0" w:color="auto"/>
            <w:right w:val="none" w:sz="0" w:space="0" w:color="auto"/>
          </w:divBdr>
        </w:div>
        <w:div w:id="1493984056">
          <w:marLeft w:val="640"/>
          <w:marRight w:val="0"/>
          <w:marTop w:val="0"/>
          <w:marBottom w:val="0"/>
          <w:divBdr>
            <w:top w:val="none" w:sz="0" w:space="0" w:color="auto"/>
            <w:left w:val="none" w:sz="0" w:space="0" w:color="auto"/>
            <w:bottom w:val="none" w:sz="0" w:space="0" w:color="auto"/>
            <w:right w:val="none" w:sz="0" w:space="0" w:color="auto"/>
          </w:divBdr>
        </w:div>
        <w:div w:id="292836765">
          <w:marLeft w:val="640"/>
          <w:marRight w:val="0"/>
          <w:marTop w:val="0"/>
          <w:marBottom w:val="0"/>
          <w:divBdr>
            <w:top w:val="none" w:sz="0" w:space="0" w:color="auto"/>
            <w:left w:val="none" w:sz="0" w:space="0" w:color="auto"/>
            <w:bottom w:val="none" w:sz="0" w:space="0" w:color="auto"/>
            <w:right w:val="none" w:sz="0" w:space="0" w:color="auto"/>
          </w:divBdr>
        </w:div>
        <w:div w:id="2080008179">
          <w:marLeft w:val="640"/>
          <w:marRight w:val="0"/>
          <w:marTop w:val="0"/>
          <w:marBottom w:val="0"/>
          <w:divBdr>
            <w:top w:val="none" w:sz="0" w:space="0" w:color="auto"/>
            <w:left w:val="none" w:sz="0" w:space="0" w:color="auto"/>
            <w:bottom w:val="none" w:sz="0" w:space="0" w:color="auto"/>
            <w:right w:val="none" w:sz="0" w:space="0" w:color="auto"/>
          </w:divBdr>
        </w:div>
        <w:div w:id="1910965916">
          <w:marLeft w:val="640"/>
          <w:marRight w:val="0"/>
          <w:marTop w:val="0"/>
          <w:marBottom w:val="0"/>
          <w:divBdr>
            <w:top w:val="none" w:sz="0" w:space="0" w:color="auto"/>
            <w:left w:val="none" w:sz="0" w:space="0" w:color="auto"/>
            <w:bottom w:val="none" w:sz="0" w:space="0" w:color="auto"/>
            <w:right w:val="none" w:sz="0" w:space="0" w:color="auto"/>
          </w:divBdr>
        </w:div>
        <w:div w:id="460923743">
          <w:marLeft w:val="640"/>
          <w:marRight w:val="0"/>
          <w:marTop w:val="0"/>
          <w:marBottom w:val="0"/>
          <w:divBdr>
            <w:top w:val="none" w:sz="0" w:space="0" w:color="auto"/>
            <w:left w:val="none" w:sz="0" w:space="0" w:color="auto"/>
            <w:bottom w:val="none" w:sz="0" w:space="0" w:color="auto"/>
            <w:right w:val="none" w:sz="0" w:space="0" w:color="auto"/>
          </w:divBdr>
        </w:div>
        <w:div w:id="239566333">
          <w:marLeft w:val="640"/>
          <w:marRight w:val="0"/>
          <w:marTop w:val="0"/>
          <w:marBottom w:val="0"/>
          <w:divBdr>
            <w:top w:val="none" w:sz="0" w:space="0" w:color="auto"/>
            <w:left w:val="none" w:sz="0" w:space="0" w:color="auto"/>
            <w:bottom w:val="none" w:sz="0" w:space="0" w:color="auto"/>
            <w:right w:val="none" w:sz="0" w:space="0" w:color="auto"/>
          </w:divBdr>
        </w:div>
        <w:div w:id="25177658">
          <w:marLeft w:val="640"/>
          <w:marRight w:val="0"/>
          <w:marTop w:val="0"/>
          <w:marBottom w:val="0"/>
          <w:divBdr>
            <w:top w:val="none" w:sz="0" w:space="0" w:color="auto"/>
            <w:left w:val="none" w:sz="0" w:space="0" w:color="auto"/>
            <w:bottom w:val="none" w:sz="0" w:space="0" w:color="auto"/>
            <w:right w:val="none" w:sz="0" w:space="0" w:color="auto"/>
          </w:divBdr>
        </w:div>
        <w:div w:id="253900681">
          <w:marLeft w:val="640"/>
          <w:marRight w:val="0"/>
          <w:marTop w:val="0"/>
          <w:marBottom w:val="0"/>
          <w:divBdr>
            <w:top w:val="none" w:sz="0" w:space="0" w:color="auto"/>
            <w:left w:val="none" w:sz="0" w:space="0" w:color="auto"/>
            <w:bottom w:val="none" w:sz="0" w:space="0" w:color="auto"/>
            <w:right w:val="none" w:sz="0" w:space="0" w:color="auto"/>
          </w:divBdr>
        </w:div>
      </w:divsChild>
    </w:div>
    <w:div w:id="688680764">
      <w:bodyDiv w:val="1"/>
      <w:marLeft w:val="0"/>
      <w:marRight w:val="0"/>
      <w:marTop w:val="0"/>
      <w:marBottom w:val="0"/>
      <w:divBdr>
        <w:top w:val="none" w:sz="0" w:space="0" w:color="auto"/>
        <w:left w:val="none" w:sz="0" w:space="0" w:color="auto"/>
        <w:bottom w:val="none" w:sz="0" w:space="0" w:color="auto"/>
        <w:right w:val="none" w:sz="0" w:space="0" w:color="auto"/>
      </w:divBdr>
      <w:divsChild>
        <w:div w:id="589393951">
          <w:marLeft w:val="640"/>
          <w:marRight w:val="0"/>
          <w:marTop w:val="0"/>
          <w:marBottom w:val="0"/>
          <w:divBdr>
            <w:top w:val="none" w:sz="0" w:space="0" w:color="auto"/>
            <w:left w:val="none" w:sz="0" w:space="0" w:color="auto"/>
            <w:bottom w:val="none" w:sz="0" w:space="0" w:color="auto"/>
            <w:right w:val="none" w:sz="0" w:space="0" w:color="auto"/>
          </w:divBdr>
        </w:div>
        <w:div w:id="2023358677">
          <w:marLeft w:val="640"/>
          <w:marRight w:val="0"/>
          <w:marTop w:val="0"/>
          <w:marBottom w:val="0"/>
          <w:divBdr>
            <w:top w:val="none" w:sz="0" w:space="0" w:color="auto"/>
            <w:left w:val="none" w:sz="0" w:space="0" w:color="auto"/>
            <w:bottom w:val="none" w:sz="0" w:space="0" w:color="auto"/>
            <w:right w:val="none" w:sz="0" w:space="0" w:color="auto"/>
          </w:divBdr>
        </w:div>
        <w:div w:id="2061593007">
          <w:marLeft w:val="640"/>
          <w:marRight w:val="0"/>
          <w:marTop w:val="0"/>
          <w:marBottom w:val="0"/>
          <w:divBdr>
            <w:top w:val="none" w:sz="0" w:space="0" w:color="auto"/>
            <w:left w:val="none" w:sz="0" w:space="0" w:color="auto"/>
            <w:bottom w:val="none" w:sz="0" w:space="0" w:color="auto"/>
            <w:right w:val="none" w:sz="0" w:space="0" w:color="auto"/>
          </w:divBdr>
        </w:div>
        <w:div w:id="235013850">
          <w:marLeft w:val="640"/>
          <w:marRight w:val="0"/>
          <w:marTop w:val="0"/>
          <w:marBottom w:val="0"/>
          <w:divBdr>
            <w:top w:val="none" w:sz="0" w:space="0" w:color="auto"/>
            <w:left w:val="none" w:sz="0" w:space="0" w:color="auto"/>
            <w:bottom w:val="none" w:sz="0" w:space="0" w:color="auto"/>
            <w:right w:val="none" w:sz="0" w:space="0" w:color="auto"/>
          </w:divBdr>
        </w:div>
        <w:div w:id="1764297545">
          <w:marLeft w:val="640"/>
          <w:marRight w:val="0"/>
          <w:marTop w:val="0"/>
          <w:marBottom w:val="0"/>
          <w:divBdr>
            <w:top w:val="none" w:sz="0" w:space="0" w:color="auto"/>
            <w:left w:val="none" w:sz="0" w:space="0" w:color="auto"/>
            <w:bottom w:val="none" w:sz="0" w:space="0" w:color="auto"/>
            <w:right w:val="none" w:sz="0" w:space="0" w:color="auto"/>
          </w:divBdr>
        </w:div>
        <w:div w:id="24600728">
          <w:marLeft w:val="640"/>
          <w:marRight w:val="0"/>
          <w:marTop w:val="0"/>
          <w:marBottom w:val="0"/>
          <w:divBdr>
            <w:top w:val="none" w:sz="0" w:space="0" w:color="auto"/>
            <w:left w:val="none" w:sz="0" w:space="0" w:color="auto"/>
            <w:bottom w:val="none" w:sz="0" w:space="0" w:color="auto"/>
            <w:right w:val="none" w:sz="0" w:space="0" w:color="auto"/>
          </w:divBdr>
        </w:div>
        <w:div w:id="1297830078">
          <w:marLeft w:val="640"/>
          <w:marRight w:val="0"/>
          <w:marTop w:val="0"/>
          <w:marBottom w:val="0"/>
          <w:divBdr>
            <w:top w:val="none" w:sz="0" w:space="0" w:color="auto"/>
            <w:left w:val="none" w:sz="0" w:space="0" w:color="auto"/>
            <w:bottom w:val="none" w:sz="0" w:space="0" w:color="auto"/>
            <w:right w:val="none" w:sz="0" w:space="0" w:color="auto"/>
          </w:divBdr>
        </w:div>
      </w:divsChild>
    </w:div>
    <w:div w:id="815530199">
      <w:bodyDiv w:val="1"/>
      <w:marLeft w:val="0"/>
      <w:marRight w:val="0"/>
      <w:marTop w:val="0"/>
      <w:marBottom w:val="0"/>
      <w:divBdr>
        <w:top w:val="none" w:sz="0" w:space="0" w:color="auto"/>
        <w:left w:val="none" w:sz="0" w:space="0" w:color="auto"/>
        <w:bottom w:val="none" w:sz="0" w:space="0" w:color="auto"/>
        <w:right w:val="none" w:sz="0" w:space="0" w:color="auto"/>
      </w:divBdr>
      <w:divsChild>
        <w:div w:id="1949464755">
          <w:marLeft w:val="640"/>
          <w:marRight w:val="0"/>
          <w:marTop w:val="0"/>
          <w:marBottom w:val="0"/>
          <w:divBdr>
            <w:top w:val="none" w:sz="0" w:space="0" w:color="auto"/>
            <w:left w:val="none" w:sz="0" w:space="0" w:color="auto"/>
            <w:bottom w:val="none" w:sz="0" w:space="0" w:color="auto"/>
            <w:right w:val="none" w:sz="0" w:space="0" w:color="auto"/>
          </w:divBdr>
        </w:div>
        <w:div w:id="628364379">
          <w:marLeft w:val="640"/>
          <w:marRight w:val="0"/>
          <w:marTop w:val="0"/>
          <w:marBottom w:val="0"/>
          <w:divBdr>
            <w:top w:val="none" w:sz="0" w:space="0" w:color="auto"/>
            <w:left w:val="none" w:sz="0" w:space="0" w:color="auto"/>
            <w:bottom w:val="none" w:sz="0" w:space="0" w:color="auto"/>
            <w:right w:val="none" w:sz="0" w:space="0" w:color="auto"/>
          </w:divBdr>
        </w:div>
        <w:div w:id="1829983063">
          <w:marLeft w:val="640"/>
          <w:marRight w:val="0"/>
          <w:marTop w:val="0"/>
          <w:marBottom w:val="0"/>
          <w:divBdr>
            <w:top w:val="none" w:sz="0" w:space="0" w:color="auto"/>
            <w:left w:val="none" w:sz="0" w:space="0" w:color="auto"/>
            <w:bottom w:val="none" w:sz="0" w:space="0" w:color="auto"/>
            <w:right w:val="none" w:sz="0" w:space="0" w:color="auto"/>
          </w:divBdr>
        </w:div>
        <w:div w:id="1144352721">
          <w:marLeft w:val="640"/>
          <w:marRight w:val="0"/>
          <w:marTop w:val="0"/>
          <w:marBottom w:val="0"/>
          <w:divBdr>
            <w:top w:val="none" w:sz="0" w:space="0" w:color="auto"/>
            <w:left w:val="none" w:sz="0" w:space="0" w:color="auto"/>
            <w:bottom w:val="none" w:sz="0" w:space="0" w:color="auto"/>
            <w:right w:val="none" w:sz="0" w:space="0" w:color="auto"/>
          </w:divBdr>
        </w:div>
        <w:div w:id="1361852990">
          <w:marLeft w:val="640"/>
          <w:marRight w:val="0"/>
          <w:marTop w:val="0"/>
          <w:marBottom w:val="0"/>
          <w:divBdr>
            <w:top w:val="none" w:sz="0" w:space="0" w:color="auto"/>
            <w:left w:val="none" w:sz="0" w:space="0" w:color="auto"/>
            <w:bottom w:val="none" w:sz="0" w:space="0" w:color="auto"/>
            <w:right w:val="none" w:sz="0" w:space="0" w:color="auto"/>
          </w:divBdr>
        </w:div>
        <w:div w:id="1911302366">
          <w:marLeft w:val="640"/>
          <w:marRight w:val="0"/>
          <w:marTop w:val="0"/>
          <w:marBottom w:val="0"/>
          <w:divBdr>
            <w:top w:val="none" w:sz="0" w:space="0" w:color="auto"/>
            <w:left w:val="none" w:sz="0" w:space="0" w:color="auto"/>
            <w:bottom w:val="none" w:sz="0" w:space="0" w:color="auto"/>
            <w:right w:val="none" w:sz="0" w:space="0" w:color="auto"/>
          </w:divBdr>
        </w:div>
        <w:div w:id="1691295142">
          <w:marLeft w:val="640"/>
          <w:marRight w:val="0"/>
          <w:marTop w:val="0"/>
          <w:marBottom w:val="0"/>
          <w:divBdr>
            <w:top w:val="none" w:sz="0" w:space="0" w:color="auto"/>
            <w:left w:val="none" w:sz="0" w:space="0" w:color="auto"/>
            <w:bottom w:val="none" w:sz="0" w:space="0" w:color="auto"/>
            <w:right w:val="none" w:sz="0" w:space="0" w:color="auto"/>
          </w:divBdr>
        </w:div>
        <w:div w:id="64643959">
          <w:marLeft w:val="640"/>
          <w:marRight w:val="0"/>
          <w:marTop w:val="0"/>
          <w:marBottom w:val="0"/>
          <w:divBdr>
            <w:top w:val="none" w:sz="0" w:space="0" w:color="auto"/>
            <w:left w:val="none" w:sz="0" w:space="0" w:color="auto"/>
            <w:bottom w:val="none" w:sz="0" w:space="0" w:color="auto"/>
            <w:right w:val="none" w:sz="0" w:space="0" w:color="auto"/>
          </w:divBdr>
        </w:div>
        <w:div w:id="59183325">
          <w:marLeft w:val="640"/>
          <w:marRight w:val="0"/>
          <w:marTop w:val="0"/>
          <w:marBottom w:val="0"/>
          <w:divBdr>
            <w:top w:val="none" w:sz="0" w:space="0" w:color="auto"/>
            <w:left w:val="none" w:sz="0" w:space="0" w:color="auto"/>
            <w:bottom w:val="none" w:sz="0" w:space="0" w:color="auto"/>
            <w:right w:val="none" w:sz="0" w:space="0" w:color="auto"/>
          </w:divBdr>
        </w:div>
        <w:div w:id="48186240">
          <w:marLeft w:val="640"/>
          <w:marRight w:val="0"/>
          <w:marTop w:val="0"/>
          <w:marBottom w:val="0"/>
          <w:divBdr>
            <w:top w:val="none" w:sz="0" w:space="0" w:color="auto"/>
            <w:left w:val="none" w:sz="0" w:space="0" w:color="auto"/>
            <w:bottom w:val="none" w:sz="0" w:space="0" w:color="auto"/>
            <w:right w:val="none" w:sz="0" w:space="0" w:color="auto"/>
          </w:divBdr>
        </w:div>
        <w:div w:id="694355098">
          <w:marLeft w:val="640"/>
          <w:marRight w:val="0"/>
          <w:marTop w:val="0"/>
          <w:marBottom w:val="0"/>
          <w:divBdr>
            <w:top w:val="none" w:sz="0" w:space="0" w:color="auto"/>
            <w:left w:val="none" w:sz="0" w:space="0" w:color="auto"/>
            <w:bottom w:val="none" w:sz="0" w:space="0" w:color="auto"/>
            <w:right w:val="none" w:sz="0" w:space="0" w:color="auto"/>
          </w:divBdr>
        </w:div>
        <w:div w:id="204489253">
          <w:marLeft w:val="640"/>
          <w:marRight w:val="0"/>
          <w:marTop w:val="0"/>
          <w:marBottom w:val="0"/>
          <w:divBdr>
            <w:top w:val="none" w:sz="0" w:space="0" w:color="auto"/>
            <w:left w:val="none" w:sz="0" w:space="0" w:color="auto"/>
            <w:bottom w:val="none" w:sz="0" w:space="0" w:color="auto"/>
            <w:right w:val="none" w:sz="0" w:space="0" w:color="auto"/>
          </w:divBdr>
        </w:div>
      </w:divsChild>
    </w:div>
    <w:div w:id="837774763">
      <w:bodyDiv w:val="1"/>
      <w:marLeft w:val="0"/>
      <w:marRight w:val="0"/>
      <w:marTop w:val="0"/>
      <w:marBottom w:val="0"/>
      <w:divBdr>
        <w:top w:val="none" w:sz="0" w:space="0" w:color="auto"/>
        <w:left w:val="none" w:sz="0" w:space="0" w:color="auto"/>
        <w:bottom w:val="none" w:sz="0" w:space="0" w:color="auto"/>
        <w:right w:val="none" w:sz="0" w:space="0" w:color="auto"/>
      </w:divBdr>
      <w:divsChild>
        <w:div w:id="553472561">
          <w:marLeft w:val="640"/>
          <w:marRight w:val="0"/>
          <w:marTop w:val="0"/>
          <w:marBottom w:val="0"/>
          <w:divBdr>
            <w:top w:val="none" w:sz="0" w:space="0" w:color="auto"/>
            <w:left w:val="none" w:sz="0" w:space="0" w:color="auto"/>
            <w:bottom w:val="none" w:sz="0" w:space="0" w:color="auto"/>
            <w:right w:val="none" w:sz="0" w:space="0" w:color="auto"/>
          </w:divBdr>
        </w:div>
        <w:div w:id="1282764535">
          <w:marLeft w:val="640"/>
          <w:marRight w:val="0"/>
          <w:marTop w:val="0"/>
          <w:marBottom w:val="0"/>
          <w:divBdr>
            <w:top w:val="none" w:sz="0" w:space="0" w:color="auto"/>
            <w:left w:val="none" w:sz="0" w:space="0" w:color="auto"/>
            <w:bottom w:val="none" w:sz="0" w:space="0" w:color="auto"/>
            <w:right w:val="none" w:sz="0" w:space="0" w:color="auto"/>
          </w:divBdr>
        </w:div>
        <w:div w:id="270479029">
          <w:marLeft w:val="640"/>
          <w:marRight w:val="0"/>
          <w:marTop w:val="0"/>
          <w:marBottom w:val="0"/>
          <w:divBdr>
            <w:top w:val="none" w:sz="0" w:space="0" w:color="auto"/>
            <w:left w:val="none" w:sz="0" w:space="0" w:color="auto"/>
            <w:bottom w:val="none" w:sz="0" w:space="0" w:color="auto"/>
            <w:right w:val="none" w:sz="0" w:space="0" w:color="auto"/>
          </w:divBdr>
        </w:div>
        <w:div w:id="1801217419">
          <w:marLeft w:val="640"/>
          <w:marRight w:val="0"/>
          <w:marTop w:val="0"/>
          <w:marBottom w:val="0"/>
          <w:divBdr>
            <w:top w:val="none" w:sz="0" w:space="0" w:color="auto"/>
            <w:left w:val="none" w:sz="0" w:space="0" w:color="auto"/>
            <w:bottom w:val="none" w:sz="0" w:space="0" w:color="auto"/>
            <w:right w:val="none" w:sz="0" w:space="0" w:color="auto"/>
          </w:divBdr>
        </w:div>
        <w:div w:id="1023823540">
          <w:marLeft w:val="640"/>
          <w:marRight w:val="0"/>
          <w:marTop w:val="0"/>
          <w:marBottom w:val="0"/>
          <w:divBdr>
            <w:top w:val="none" w:sz="0" w:space="0" w:color="auto"/>
            <w:left w:val="none" w:sz="0" w:space="0" w:color="auto"/>
            <w:bottom w:val="none" w:sz="0" w:space="0" w:color="auto"/>
            <w:right w:val="none" w:sz="0" w:space="0" w:color="auto"/>
          </w:divBdr>
        </w:div>
        <w:div w:id="1603030289">
          <w:marLeft w:val="640"/>
          <w:marRight w:val="0"/>
          <w:marTop w:val="0"/>
          <w:marBottom w:val="0"/>
          <w:divBdr>
            <w:top w:val="none" w:sz="0" w:space="0" w:color="auto"/>
            <w:left w:val="none" w:sz="0" w:space="0" w:color="auto"/>
            <w:bottom w:val="none" w:sz="0" w:space="0" w:color="auto"/>
            <w:right w:val="none" w:sz="0" w:space="0" w:color="auto"/>
          </w:divBdr>
        </w:div>
        <w:div w:id="583953445">
          <w:marLeft w:val="640"/>
          <w:marRight w:val="0"/>
          <w:marTop w:val="0"/>
          <w:marBottom w:val="0"/>
          <w:divBdr>
            <w:top w:val="none" w:sz="0" w:space="0" w:color="auto"/>
            <w:left w:val="none" w:sz="0" w:space="0" w:color="auto"/>
            <w:bottom w:val="none" w:sz="0" w:space="0" w:color="auto"/>
            <w:right w:val="none" w:sz="0" w:space="0" w:color="auto"/>
          </w:divBdr>
        </w:div>
        <w:div w:id="1726102348">
          <w:marLeft w:val="640"/>
          <w:marRight w:val="0"/>
          <w:marTop w:val="0"/>
          <w:marBottom w:val="0"/>
          <w:divBdr>
            <w:top w:val="none" w:sz="0" w:space="0" w:color="auto"/>
            <w:left w:val="none" w:sz="0" w:space="0" w:color="auto"/>
            <w:bottom w:val="none" w:sz="0" w:space="0" w:color="auto"/>
            <w:right w:val="none" w:sz="0" w:space="0" w:color="auto"/>
          </w:divBdr>
        </w:div>
        <w:div w:id="1677809663">
          <w:marLeft w:val="640"/>
          <w:marRight w:val="0"/>
          <w:marTop w:val="0"/>
          <w:marBottom w:val="0"/>
          <w:divBdr>
            <w:top w:val="none" w:sz="0" w:space="0" w:color="auto"/>
            <w:left w:val="none" w:sz="0" w:space="0" w:color="auto"/>
            <w:bottom w:val="none" w:sz="0" w:space="0" w:color="auto"/>
            <w:right w:val="none" w:sz="0" w:space="0" w:color="auto"/>
          </w:divBdr>
        </w:div>
        <w:div w:id="1760827335">
          <w:marLeft w:val="640"/>
          <w:marRight w:val="0"/>
          <w:marTop w:val="0"/>
          <w:marBottom w:val="0"/>
          <w:divBdr>
            <w:top w:val="none" w:sz="0" w:space="0" w:color="auto"/>
            <w:left w:val="none" w:sz="0" w:space="0" w:color="auto"/>
            <w:bottom w:val="none" w:sz="0" w:space="0" w:color="auto"/>
            <w:right w:val="none" w:sz="0" w:space="0" w:color="auto"/>
          </w:divBdr>
        </w:div>
      </w:divsChild>
    </w:div>
    <w:div w:id="838468749">
      <w:bodyDiv w:val="1"/>
      <w:marLeft w:val="0"/>
      <w:marRight w:val="0"/>
      <w:marTop w:val="0"/>
      <w:marBottom w:val="0"/>
      <w:divBdr>
        <w:top w:val="none" w:sz="0" w:space="0" w:color="auto"/>
        <w:left w:val="none" w:sz="0" w:space="0" w:color="auto"/>
        <w:bottom w:val="none" w:sz="0" w:space="0" w:color="auto"/>
        <w:right w:val="none" w:sz="0" w:space="0" w:color="auto"/>
      </w:divBdr>
      <w:divsChild>
        <w:div w:id="756291772">
          <w:marLeft w:val="640"/>
          <w:marRight w:val="0"/>
          <w:marTop w:val="0"/>
          <w:marBottom w:val="0"/>
          <w:divBdr>
            <w:top w:val="none" w:sz="0" w:space="0" w:color="auto"/>
            <w:left w:val="none" w:sz="0" w:space="0" w:color="auto"/>
            <w:bottom w:val="none" w:sz="0" w:space="0" w:color="auto"/>
            <w:right w:val="none" w:sz="0" w:space="0" w:color="auto"/>
          </w:divBdr>
        </w:div>
        <w:div w:id="2091583333">
          <w:marLeft w:val="640"/>
          <w:marRight w:val="0"/>
          <w:marTop w:val="0"/>
          <w:marBottom w:val="0"/>
          <w:divBdr>
            <w:top w:val="none" w:sz="0" w:space="0" w:color="auto"/>
            <w:left w:val="none" w:sz="0" w:space="0" w:color="auto"/>
            <w:bottom w:val="none" w:sz="0" w:space="0" w:color="auto"/>
            <w:right w:val="none" w:sz="0" w:space="0" w:color="auto"/>
          </w:divBdr>
        </w:div>
        <w:div w:id="983048395">
          <w:marLeft w:val="640"/>
          <w:marRight w:val="0"/>
          <w:marTop w:val="0"/>
          <w:marBottom w:val="0"/>
          <w:divBdr>
            <w:top w:val="none" w:sz="0" w:space="0" w:color="auto"/>
            <w:left w:val="none" w:sz="0" w:space="0" w:color="auto"/>
            <w:bottom w:val="none" w:sz="0" w:space="0" w:color="auto"/>
            <w:right w:val="none" w:sz="0" w:space="0" w:color="auto"/>
          </w:divBdr>
        </w:div>
        <w:div w:id="435173227">
          <w:marLeft w:val="640"/>
          <w:marRight w:val="0"/>
          <w:marTop w:val="0"/>
          <w:marBottom w:val="0"/>
          <w:divBdr>
            <w:top w:val="none" w:sz="0" w:space="0" w:color="auto"/>
            <w:left w:val="none" w:sz="0" w:space="0" w:color="auto"/>
            <w:bottom w:val="none" w:sz="0" w:space="0" w:color="auto"/>
            <w:right w:val="none" w:sz="0" w:space="0" w:color="auto"/>
          </w:divBdr>
        </w:div>
        <w:div w:id="590511904">
          <w:marLeft w:val="640"/>
          <w:marRight w:val="0"/>
          <w:marTop w:val="0"/>
          <w:marBottom w:val="0"/>
          <w:divBdr>
            <w:top w:val="none" w:sz="0" w:space="0" w:color="auto"/>
            <w:left w:val="none" w:sz="0" w:space="0" w:color="auto"/>
            <w:bottom w:val="none" w:sz="0" w:space="0" w:color="auto"/>
            <w:right w:val="none" w:sz="0" w:space="0" w:color="auto"/>
          </w:divBdr>
        </w:div>
        <w:div w:id="331875949">
          <w:marLeft w:val="640"/>
          <w:marRight w:val="0"/>
          <w:marTop w:val="0"/>
          <w:marBottom w:val="0"/>
          <w:divBdr>
            <w:top w:val="none" w:sz="0" w:space="0" w:color="auto"/>
            <w:left w:val="none" w:sz="0" w:space="0" w:color="auto"/>
            <w:bottom w:val="none" w:sz="0" w:space="0" w:color="auto"/>
            <w:right w:val="none" w:sz="0" w:space="0" w:color="auto"/>
          </w:divBdr>
        </w:div>
        <w:div w:id="312176492">
          <w:marLeft w:val="640"/>
          <w:marRight w:val="0"/>
          <w:marTop w:val="0"/>
          <w:marBottom w:val="0"/>
          <w:divBdr>
            <w:top w:val="none" w:sz="0" w:space="0" w:color="auto"/>
            <w:left w:val="none" w:sz="0" w:space="0" w:color="auto"/>
            <w:bottom w:val="none" w:sz="0" w:space="0" w:color="auto"/>
            <w:right w:val="none" w:sz="0" w:space="0" w:color="auto"/>
          </w:divBdr>
        </w:div>
        <w:div w:id="496960388">
          <w:marLeft w:val="640"/>
          <w:marRight w:val="0"/>
          <w:marTop w:val="0"/>
          <w:marBottom w:val="0"/>
          <w:divBdr>
            <w:top w:val="none" w:sz="0" w:space="0" w:color="auto"/>
            <w:left w:val="none" w:sz="0" w:space="0" w:color="auto"/>
            <w:bottom w:val="none" w:sz="0" w:space="0" w:color="auto"/>
            <w:right w:val="none" w:sz="0" w:space="0" w:color="auto"/>
          </w:divBdr>
        </w:div>
        <w:div w:id="1581137067">
          <w:marLeft w:val="640"/>
          <w:marRight w:val="0"/>
          <w:marTop w:val="0"/>
          <w:marBottom w:val="0"/>
          <w:divBdr>
            <w:top w:val="none" w:sz="0" w:space="0" w:color="auto"/>
            <w:left w:val="none" w:sz="0" w:space="0" w:color="auto"/>
            <w:bottom w:val="none" w:sz="0" w:space="0" w:color="auto"/>
            <w:right w:val="none" w:sz="0" w:space="0" w:color="auto"/>
          </w:divBdr>
        </w:div>
        <w:div w:id="234778059">
          <w:marLeft w:val="640"/>
          <w:marRight w:val="0"/>
          <w:marTop w:val="0"/>
          <w:marBottom w:val="0"/>
          <w:divBdr>
            <w:top w:val="none" w:sz="0" w:space="0" w:color="auto"/>
            <w:left w:val="none" w:sz="0" w:space="0" w:color="auto"/>
            <w:bottom w:val="none" w:sz="0" w:space="0" w:color="auto"/>
            <w:right w:val="none" w:sz="0" w:space="0" w:color="auto"/>
          </w:divBdr>
        </w:div>
      </w:divsChild>
    </w:div>
    <w:div w:id="891304696">
      <w:bodyDiv w:val="1"/>
      <w:marLeft w:val="0"/>
      <w:marRight w:val="0"/>
      <w:marTop w:val="0"/>
      <w:marBottom w:val="0"/>
      <w:divBdr>
        <w:top w:val="none" w:sz="0" w:space="0" w:color="auto"/>
        <w:left w:val="none" w:sz="0" w:space="0" w:color="auto"/>
        <w:bottom w:val="none" w:sz="0" w:space="0" w:color="auto"/>
        <w:right w:val="none" w:sz="0" w:space="0" w:color="auto"/>
      </w:divBdr>
      <w:divsChild>
        <w:div w:id="923684575">
          <w:marLeft w:val="640"/>
          <w:marRight w:val="0"/>
          <w:marTop w:val="0"/>
          <w:marBottom w:val="0"/>
          <w:divBdr>
            <w:top w:val="none" w:sz="0" w:space="0" w:color="auto"/>
            <w:left w:val="none" w:sz="0" w:space="0" w:color="auto"/>
            <w:bottom w:val="none" w:sz="0" w:space="0" w:color="auto"/>
            <w:right w:val="none" w:sz="0" w:space="0" w:color="auto"/>
          </w:divBdr>
        </w:div>
        <w:div w:id="1810777993">
          <w:marLeft w:val="640"/>
          <w:marRight w:val="0"/>
          <w:marTop w:val="0"/>
          <w:marBottom w:val="0"/>
          <w:divBdr>
            <w:top w:val="none" w:sz="0" w:space="0" w:color="auto"/>
            <w:left w:val="none" w:sz="0" w:space="0" w:color="auto"/>
            <w:bottom w:val="none" w:sz="0" w:space="0" w:color="auto"/>
            <w:right w:val="none" w:sz="0" w:space="0" w:color="auto"/>
          </w:divBdr>
        </w:div>
        <w:div w:id="1629512540">
          <w:marLeft w:val="640"/>
          <w:marRight w:val="0"/>
          <w:marTop w:val="0"/>
          <w:marBottom w:val="0"/>
          <w:divBdr>
            <w:top w:val="none" w:sz="0" w:space="0" w:color="auto"/>
            <w:left w:val="none" w:sz="0" w:space="0" w:color="auto"/>
            <w:bottom w:val="none" w:sz="0" w:space="0" w:color="auto"/>
            <w:right w:val="none" w:sz="0" w:space="0" w:color="auto"/>
          </w:divBdr>
        </w:div>
        <w:div w:id="1845053384">
          <w:marLeft w:val="640"/>
          <w:marRight w:val="0"/>
          <w:marTop w:val="0"/>
          <w:marBottom w:val="0"/>
          <w:divBdr>
            <w:top w:val="none" w:sz="0" w:space="0" w:color="auto"/>
            <w:left w:val="none" w:sz="0" w:space="0" w:color="auto"/>
            <w:bottom w:val="none" w:sz="0" w:space="0" w:color="auto"/>
            <w:right w:val="none" w:sz="0" w:space="0" w:color="auto"/>
          </w:divBdr>
        </w:div>
        <w:div w:id="1764110898">
          <w:marLeft w:val="640"/>
          <w:marRight w:val="0"/>
          <w:marTop w:val="0"/>
          <w:marBottom w:val="0"/>
          <w:divBdr>
            <w:top w:val="none" w:sz="0" w:space="0" w:color="auto"/>
            <w:left w:val="none" w:sz="0" w:space="0" w:color="auto"/>
            <w:bottom w:val="none" w:sz="0" w:space="0" w:color="auto"/>
            <w:right w:val="none" w:sz="0" w:space="0" w:color="auto"/>
          </w:divBdr>
        </w:div>
      </w:divsChild>
    </w:div>
    <w:div w:id="896627625">
      <w:bodyDiv w:val="1"/>
      <w:marLeft w:val="0"/>
      <w:marRight w:val="0"/>
      <w:marTop w:val="0"/>
      <w:marBottom w:val="0"/>
      <w:divBdr>
        <w:top w:val="none" w:sz="0" w:space="0" w:color="auto"/>
        <w:left w:val="none" w:sz="0" w:space="0" w:color="auto"/>
        <w:bottom w:val="none" w:sz="0" w:space="0" w:color="auto"/>
        <w:right w:val="none" w:sz="0" w:space="0" w:color="auto"/>
      </w:divBdr>
      <w:divsChild>
        <w:div w:id="1555121557">
          <w:marLeft w:val="640"/>
          <w:marRight w:val="0"/>
          <w:marTop w:val="0"/>
          <w:marBottom w:val="0"/>
          <w:divBdr>
            <w:top w:val="none" w:sz="0" w:space="0" w:color="auto"/>
            <w:left w:val="none" w:sz="0" w:space="0" w:color="auto"/>
            <w:bottom w:val="none" w:sz="0" w:space="0" w:color="auto"/>
            <w:right w:val="none" w:sz="0" w:space="0" w:color="auto"/>
          </w:divBdr>
        </w:div>
        <w:div w:id="303778679">
          <w:marLeft w:val="640"/>
          <w:marRight w:val="0"/>
          <w:marTop w:val="0"/>
          <w:marBottom w:val="0"/>
          <w:divBdr>
            <w:top w:val="none" w:sz="0" w:space="0" w:color="auto"/>
            <w:left w:val="none" w:sz="0" w:space="0" w:color="auto"/>
            <w:bottom w:val="none" w:sz="0" w:space="0" w:color="auto"/>
            <w:right w:val="none" w:sz="0" w:space="0" w:color="auto"/>
          </w:divBdr>
        </w:div>
        <w:div w:id="1162162906">
          <w:marLeft w:val="640"/>
          <w:marRight w:val="0"/>
          <w:marTop w:val="0"/>
          <w:marBottom w:val="0"/>
          <w:divBdr>
            <w:top w:val="none" w:sz="0" w:space="0" w:color="auto"/>
            <w:left w:val="none" w:sz="0" w:space="0" w:color="auto"/>
            <w:bottom w:val="none" w:sz="0" w:space="0" w:color="auto"/>
            <w:right w:val="none" w:sz="0" w:space="0" w:color="auto"/>
          </w:divBdr>
        </w:div>
        <w:div w:id="2100368668">
          <w:marLeft w:val="640"/>
          <w:marRight w:val="0"/>
          <w:marTop w:val="0"/>
          <w:marBottom w:val="0"/>
          <w:divBdr>
            <w:top w:val="none" w:sz="0" w:space="0" w:color="auto"/>
            <w:left w:val="none" w:sz="0" w:space="0" w:color="auto"/>
            <w:bottom w:val="none" w:sz="0" w:space="0" w:color="auto"/>
            <w:right w:val="none" w:sz="0" w:space="0" w:color="auto"/>
          </w:divBdr>
        </w:div>
        <w:div w:id="1423408422">
          <w:marLeft w:val="640"/>
          <w:marRight w:val="0"/>
          <w:marTop w:val="0"/>
          <w:marBottom w:val="0"/>
          <w:divBdr>
            <w:top w:val="none" w:sz="0" w:space="0" w:color="auto"/>
            <w:left w:val="none" w:sz="0" w:space="0" w:color="auto"/>
            <w:bottom w:val="none" w:sz="0" w:space="0" w:color="auto"/>
            <w:right w:val="none" w:sz="0" w:space="0" w:color="auto"/>
          </w:divBdr>
        </w:div>
        <w:div w:id="1174497335">
          <w:marLeft w:val="640"/>
          <w:marRight w:val="0"/>
          <w:marTop w:val="0"/>
          <w:marBottom w:val="0"/>
          <w:divBdr>
            <w:top w:val="none" w:sz="0" w:space="0" w:color="auto"/>
            <w:left w:val="none" w:sz="0" w:space="0" w:color="auto"/>
            <w:bottom w:val="none" w:sz="0" w:space="0" w:color="auto"/>
            <w:right w:val="none" w:sz="0" w:space="0" w:color="auto"/>
          </w:divBdr>
        </w:div>
        <w:div w:id="903568567">
          <w:marLeft w:val="640"/>
          <w:marRight w:val="0"/>
          <w:marTop w:val="0"/>
          <w:marBottom w:val="0"/>
          <w:divBdr>
            <w:top w:val="none" w:sz="0" w:space="0" w:color="auto"/>
            <w:left w:val="none" w:sz="0" w:space="0" w:color="auto"/>
            <w:bottom w:val="none" w:sz="0" w:space="0" w:color="auto"/>
            <w:right w:val="none" w:sz="0" w:space="0" w:color="auto"/>
          </w:divBdr>
        </w:div>
        <w:div w:id="1994528709">
          <w:marLeft w:val="640"/>
          <w:marRight w:val="0"/>
          <w:marTop w:val="0"/>
          <w:marBottom w:val="0"/>
          <w:divBdr>
            <w:top w:val="none" w:sz="0" w:space="0" w:color="auto"/>
            <w:left w:val="none" w:sz="0" w:space="0" w:color="auto"/>
            <w:bottom w:val="none" w:sz="0" w:space="0" w:color="auto"/>
            <w:right w:val="none" w:sz="0" w:space="0" w:color="auto"/>
          </w:divBdr>
        </w:div>
        <w:div w:id="1705011752">
          <w:marLeft w:val="640"/>
          <w:marRight w:val="0"/>
          <w:marTop w:val="0"/>
          <w:marBottom w:val="0"/>
          <w:divBdr>
            <w:top w:val="none" w:sz="0" w:space="0" w:color="auto"/>
            <w:left w:val="none" w:sz="0" w:space="0" w:color="auto"/>
            <w:bottom w:val="none" w:sz="0" w:space="0" w:color="auto"/>
            <w:right w:val="none" w:sz="0" w:space="0" w:color="auto"/>
          </w:divBdr>
        </w:div>
        <w:div w:id="847334478">
          <w:marLeft w:val="640"/>
          <w:marRight w:val="0"/>
          <w:marTop w:val="0"/>
          <w:marBottom w:val="0"/>
          <w:divBdr>
            <w:top w:val="none" w:sz="0" w:space="0" w:color="auto"/>
            <w:left w:val="none" w:sz="0" w:space="0" w:color="auto"/>
            <w:bottom w:val="none" w:sz="0" w:space="0" w:color="auto"/>
            <w:right w:val="none" w:sz="0" w:space="0" w:color="auto"/>
          </w:divBdr>
        </w:div>
        <w:div w:id="1866557158">
          <w:marLeft w:val="640"/>
          <w:marRight w:val="0"/>
          <w:marTop w:val="0"/>
          <w:marBottom w:val="0"/>
          <w:divBdr>
            <w:top w:val="none" w:sz="0" w:space="0" w:color="auto"/>
            <w:left w:val="none" w:sz="0" w:space="0" w:color="auto"/>
            <w:bottom w:val="none" w:sz="0" w:space="0" w:color="auto"/>
            <w:right w:val="none" w:sz="0" w:space="0" w:color="auto"/>
          </w:divBdr>
        </w:div>
      </w:divsChild>
    </w:div>
    <w:div w:id="917522284">
      <w:bodyDiv w:val="1"/>
      <w:marLeft w:val="0"/>
      <w:marRight w:val="0"/>
      <w:marTop w:val="0"/>
      <w:marBottom w:val="0"/>
      <w:divBdr>
        <w:top w:val="none" w:sz="0" w:space="0" w:color="auto"/>
        <w:left w:val="none" w:sz="0" w:space="0" w:color="auto"/>
        <w:bottom w:val="none" w:sz="0" w:space="0" w:color="auto"/>
        <w:right w:val="none" w:sz="0" w:space="0" w:color="auto"/>
      </w:divBdr>
      <w:divsChild>
        <w:div w:id="730346316">
          <w:marLeft w:val="640"/>
          <w:marRight w:val="0"/>
          <w:marTop w:val="0"/>
          <w:marBottom w:val="0"/>
          <w:divBdr>
            <w:top w:val="none" w:sz="0" w:space="0" w:color="auto"/>
            <w:left w:val="none" w:sz="0" w:space="0" w:color="auto"/>
            <w:bottom w:val="none" w:sz="0" w:space="0" w:color="auto"/>
            <w:right w:val="none" w:sz="0" w:space="0" w:color="auto"/>
          </w:divBdr>
        </w:div>
        <w:div w:id="2112509625">
          <w:marLeft w:val="640"/>
          <w:marRight w:val="0"/>
          <w:marTop w:val="0"/>
          <w:marBottom w:val="0"/>
          <w:divBdr>
            <w:top w:val="none" w:sz="0" w:space="0" w:color="auto"/>
            <w:left w:val="none" w:sz="0" w:space="0" w:color="auto"/>
            <w:bottom w:val="none" w:sz="0" w:space="0" w:color="auto"/>
            <w:right w:val="none" w:sz="0" w:space="0" w:color="auto"/>
          </w:divBdr>
        </w:div>
        <w:div w:id="584462942">
          <w:marLeft w:val="640"/>
          <w:marRight w:val="0"/>
          <w:marTop w:val="0"/>
          <w:marBottom w:val="0"/>
          <w:divBdr>
            <w:top w:val="none" w:sz="0" w:space="0" w:color="auto"/>
            <w:left w:val="none" w:sz="0" w:space="0" w:color="auto"/>
            <w:bottom w:val="none" w:sz="0" w:space="0" w:color="auto"/>
            <w:right w:val="none" w:sz="0" w:space="0" w:color="auto"/>
          </w:divBdr>
        </w:div>
        <w:div w:id="1709137554">
          <w:marLeft w:val="640"/>
          <w:marRight w:val="0"/>
          <w:marTop w:val="0"/>
          <w:marBottom w:val="0"/>
          <w:divBdr>
            <w:top w:val="none" w:sz="0" w:space="0" w:color="auto"/>
            <w:left w:val="none" w:sz="0" w:space="0" w:color="auto"/>
            <w:bottom w:val="none" w:sz="0" w:space="0" w:color="auto"/>
            <w:right w:val="none" w:sz="0" w:space="0" w:color="auto"/>
          </w:divBdr>
        </w:div>
        <w:div w:id="517937354">
          <w:marLeft w:val="640"/>
          <w:marRight w:val="0"/>
          <w:marTop w:val="0"/>
          <w:marBottom w:val="0"/>
          <w:divBdr>
            <w:top w:val="none" w:sz="0" w:space="0" w:color="auto"/>
            <w:left w:val="none" w:sz="0" w:space="0" w:color="auto"/>
            <w:bottom w:val="none" w:sz="0" w:space="0" w:color="auto"/>
            <w:right w:val="none" w:sz="0" w:space="0" w:color="auto"/>
          </w:divBdr>
        </w:div>
        <w:div w:id="455414040">
          <w:marLeft w:val="640"/>
          <w:marRight w:val="0"/>
          <w:marTop w:val="0"/>
          <w:marBottom w:val="0"/>
          <w:divBdr>
            <w:top w:val="none" w:sz="0" w:space="0" w:color="auto"/>
            <w:left w:val="none" w:sz="0" w:space="0" w:color="auto"/>
            <w:bottom w:val="none" w:sz="0" w:space="0" w:color="auto"/>
            <w:right w:val="none" w:sz="0" w:space="0" w:color="auto"/>
          </w:divBdr>
        </w:div>
        <w:div w:id="1321231235">
          <w:marLeft w:val="640"/>
          <w:marRight w:val="0"/>
          <w:marTop w:val="0"/>
          <w:marBottom w:val="0"/>
          <w:divBdr>
            <w:top w:val="none" w:sz="0" w:space="0" w:color="auto"/>
            <w:left w:val="none" w:sz="0" w:space="0" w:color="auto"/>
            <w:bottom w:val="none" w:sz="0" w:space="0" w:color="auto"/>
            <w:right w:val="none" w:sz="0" w:space="0" w:color="auto"/>
          </w:divBdr>
        </w:div>
        <w:div w:id="1102989443">
          <w:marLeft w:val="640"/>
          <w:marRight w:val="0"/>
          <w:marTop w:val="0"/>
          <w:marBottom w:val="0"/>
          <w:divBdr>
            <w:top w:val="none" w:sz="0" w:space="0" w:color="auto"/>
            <w:left w:val="none" w:sz="0" w:space="0" w:color="auto"/>
            <w:bottom w:val="none" w:sz="0" w:space="0" w:color="auto"/>
            <w:right w:val="none" w:sz="0" w:space="0" w:color="auto"/>
          </w:divBdr>
        </w:div>
        <w:div w:id="1826971068">
          <w:marLeft w:val="640"/>
          <w:marRight w:val="0"/>
          <w:marTop w:val="0"/>
          <w:marBottom w:val="0"/>
          <w:divBdr>
            <w:top w:val="none" w:sz="0" w:space="0" w:color="auto"/>
            <w:left w:val="none" w:sz="0" w:space="0" w:color="auto"/>
            <w:bottom w:val="none" w:sz="0" w:space="0" w:color="auto"/>
            <w:right w:val="none" w:sz="0" w:space="0" w:color="auto"/>
          </w:divBdr>
        </w:div>
        <w:div w:id="549732208">
          <w:marLeft w:val="640"/>
          <w:marRight w:val="0"/>
          <w:marTop w:val="0"/>
          <w:marBottom w:val="0"/>
          <w:divBdr>
            <w:top w:val="none" w:sz="0" w:space="0" w:color="auto"/>
            <w:left w:val="none" w:sz="0" w:space="0" w:color="auto"/>
            <w:bottom w:val="none" w:sz="0" w:space="0" w:color="auto"/>
            <w:right w:val="none" w:sz="0" w:space="0" w:color="auto"/>
          </w:divBdr>
        </w:div>
      </w:divsChild>
    </w:div>
    <w:div w:id="922683629">
      <w:bodyDiv w:val="1"/>
      <w:marLeft w:val="0"/>
      <w:marRight w:val="0"/>
      <w:marTop w:val="0"/>
      <w:marBottom w:val="0"/>
      <w:divBdr>
        <w:top w:val="none" w:sz="0" w:space="0" w:color="auto"/>
        <w:left w:val="none" w:sz="0" w:space="0" w:color="auto"/>
        <w:bottom w:val="none" w:sz="0" w:space="0" w:color="auto"/>
        <w:right w:val="none" w:sz="0" w:space="0" w:color="auto"/>
      </w:divBdr>
      <w:divsChild>
        <w:div w:id="990711439">
          <w:marLeft w:val="640"/>
          <w:marRight w:val="0"/>
          <w:marTop w:val="0"/>
          <w:marBottom w:val="0"/>
          <w:divBdr>
            <w:top w:val="none" w:sz="0" w:space="0" w:color="auto"/>
            <w:left w:val="none" w:sz="0" w:space="0" w:color="auto"/>
            <w:bottom w:val="none" w:sz="0" w:space="0" w:color="auto"/>
            <w:right w:val="none" w:sz="0" w:space="0" w:color="auto"/>
          </w:divBdr>
        </w:div>
        <w:div w:id="237398313">
          <w:marLeft w:val="640"/>
          <w:marRight w:val="0"/>
          <w:marTop w:val="0"/>
          <w:marBottom w:val="0"/>
          <w:divBdr>
            <w:top w:val="none" w:sz="0" w:space="0" w:color="auto"/>
            <w:left w:val="none" w:sz="0" w:space="0" w:color="auto"/>
            <w:bottom w:val="none" w:sz="0" w:space="0" w:color="auto"/>
            <w:right w:val="none" w:sz="0" w:space="0" w:color="auto"/>
          </w:divBdr>
        </w:div>
        <w:div w:id="1788741599">
          <w:marLeft w:val="640"/>
          <w:marRight w:val="0"/>
          <w:marTop w:val="0"/>
          <w:marBottom w:val="0"/>
          <w:divBdr>
            <w:top w:val="none" w:sz="0" w:space="0" w:color="auto"/>
            <w:left w:val="none" w:sz="0" w:space="0" w:color="auto"/>
            <w:bottom w:val="none" w:sz="0" w:space="0" w:color="auto"/>
            <w:right w:val="none" w:sz="0" w:space="0" w:color="auto"/>
          </w:divBdr>
        </w:div>
        <w:div w:id="2002073637">
          <w:marLeft w:val="640"/>
          <w:marRight w:val="0"/>
          <w:marTop w:val="0"/>
          <w:marBottom w:val="0"/>
          <w:divBdr>
            <w:top w:val="none" w:sz="0" w:space="0" w:color="auto"/>
            <w:left w:val="none" w:sz="0" w:space="0" w:color="auto"/>
            <w:bottom w:val="none" w:sz="0" w:space="0" w:color="auto"/>
            <w:right w:val="none" w:sz="0" w:space="0" w:color="auto"/>
          </w:divBdr>
        </w:div>
        <w:div w:id="1764764563">
          <w:marLeft w:val="640"/>
          <w:marRight w:val="0"/>
          <w:marTop w:val="0"/>
          <w:marBottom w:val="0"/>
          <w:divBdr>
            <w:top w:val="none" w:sz="0" w:space="0" w:color="auto"/>
            <w:left w:val="none" w:sz="0" w:space="0" w:color="auto"/>
            <w:bottom w:val="none" w:sz="0" w:space="0" w:color="auto"/>
            <w:right w:val="none" w:sz="0" w:space="0" w:color="auto"/>
          </w:divBdr>
        </w:div>
        <w:div w:id="826550452">
          <w:marLeft w:val="640"/>
          <w:marRight w:val="0"/>
          <w:marTop w:val="0"/>
          <w:marBottom w:val="0"/>
          <w:divBdr>
            <w:top w:val="none" w:sz="0" w:space="0" w:color="auto"/>
            <w:left w:val="none" w:sz="0" w:space="0" w:color="auto"/>
            <w:bottom w:val="none" w:sz="0" w:space="0" w:color="auto"/>
            <w:right w:val="none" w:sz="0" w:space="0" w:color="auto"/>
          </w:divBdr>
        </w:div>
        <w:div w:id="586497418">
          <w:marLeft w:val="640"/>
          <w:marRight w:val="0"/>
          <w:marTop w:val="0"/>
          <w:marBottom w:val="0"/>
          <w:divBdr>
            <w:top w:val="none" w:sz="0" w:space="0" w:color="auto"/>
            <w:left w:val="none" w:sz="0" w:space="0" w:color="auto"/>
            <w:bottom w:val="none" w:sz="0" w:space="0" w:color="auto"/>
            <w:right w:val="none" w:sz="0" w:space="0" w:color="auto"/>
          </w:divBdr>
        </w:div>
        <w:div w:id="3750631">
          <w:marLeft w:val="640"/>
          <w:marRight w:val="0"/>
          <w:marTop w:val="0"/>
          <w:marBottom w:val="0"/>
          <w:divBdr>
            <w:top w:val="none" w:sz="0" w:space="0" w:color="auto"/>
            <w:left w:val="none" w:sz="0" w:space="0" w:color="auto"/>
            <w:bottom w:val="none" w:sz="0" w:space="0" w:color="auto"/>
            <w:right w:val="none" w:sz="0" w:space="0" w:color="auto"/>
          </w:divBdr>
        </w:div>
        <w:div w:id="1054623685">
          <w:marLeft w:val="640"/>
          <w:marRight w:val="0"/>
          <w:marTop w:val="0"/>
          <w:marBottom w:val="0"/>
          <w:divBdr>
            <w:top w:val="none" w:sz="0" w:space="0" w:color="auto"/>
            <w:left w:val="none" w:sz="0" w:space="0" w:color="auto"/>
            <w:bottom w:val="none" w:sz="0" w:space="0" w:color="auto"/>
            <w:right w:val="none" w:sz="0" w:space="0" w:color="auto"/>
          </w:divBdr>
        </w:div>
        <w:div w:id="1901404326">
          <w:marLeft w:val="640"/>
          <w:marRight w:val="0"/>
          <w:marTop w:val="0"/>
          <w:marBottom w:val="0"/>
          <w:divBdr>
            <w:top w:val="none" w:sz="0" w:space="0" w:color="auto"/>
            <w:left w:val="none" w:sz="0" w:space="0" w:color="auto"/>
            <w:bottom w:val="none" w:sz="0" w:space="0" w:color="auto"/>
            <w:right w:val="none" w:sz="0" w:space="0" w:color="auto"/>
          </w:divBdr>
        </w:div>
        <w:div w:id="166098083">
          <w:marLeft w:val="640"/>
          <w:marRight w:val="0"/>
          <w:marTop w:val="0"/>
          <w:marBottom w:val="0"/>
          <w:divBdr>
            <w:top w:val="none" w:sz="0" w:space="0" w:color="auto"/>
            <w:left w:val="none" w:sz="0" w:space="0" w:color="auto"/>
            <w:bottom w:val="none" w:sz="0" w:space="0" w:color="auto"/>
            <w:right w:val="none" w:sz="0" w:space="0" w:color="auto"/>
          </w:divBdr>
        </w:div>
      </w:divsChild>
    </w:div>
    <w:div w:id="957444555">
      <w:bodyDiv w:val="1"/>
      <w:marLeft w:val="0"/>
      <w:marRight w:val="0"/>
      <w:marTop w:val="0"/>
      <w:marBottom w:val="0"/>
      <w:divBdr>
        <w:top w:val="none" w:sz="0" w:space="0" w:color="auto"/>
        <w:left w:val="none" w:sz="0" w:space="0" w:color="auto"/>
        <w:bottom w:val="none" w:sz="0" w:space="0" w:color="auto"/>
        <w:right w:val="none" w:sz="0" w:space="0" w:color="auto"/>
      </w:divBdr>
      <w:divsChild>
        <w:div w:id="707995575">
          <w:marLeft w:val="640"/>
          <w:marRight w:val="0"/>
          <w:marTop w:val="0"/>
          <w:marBottom w:val="0"/>
          <w:divBdr>
            <w:top w:val="none" w:sz="0" w:space="0" w:color="auto"/>
            <w:left w:val="none" w:sz="0" w:space="0" w:color="auto"/>
            <w:bottom w:val="none" w:sz="0" w:space="0" w:color="auto"/>
            <w:right w:val="none" w:sz="0" w:space="0" w:color="auto"/>
          </w:divBdr>
        </w:div>
        <w:div w:id="669285713">
          <w:marLeft w:val="640"/>
          <w:marRight w:val="0"/>
          <w:marTop w:val="0"/>
          <w:marBottom w:val="0"/>
          <w:divBdr>
            <w:top w:val="none" w:sz="0" w:space="0" w:color="auto"/>
            <w:left w:val="none" w:sz="0" w:space="0" w:color="auto"/>
            <w:bottom w:val="none" w:sz="0" w:space="0" w:color="auto"/>
            <w:right w:val="none" w:sz="0" w:space="0" w:color="auto"/>
          </w:divBdr>
        </w:div>
        <w:div w:id="1250775475">
          <w:marLeft w:val="640"/>
          <w:marRight w:val="0"/>
          <w:marTop w:val="0"/>
          <w:marBottom w:val="0"/>
          <w:divBdr>
            <w:top w:val="none" w:sz="0" w:space="0" w:color="auto"/>
            <w:left w:val="none" w:sz="0" w:space="0" w:color="auto"/>
            <w:bottom w:val="none" w:sz="0" w:space="0" w:color="auto"/>
            <w:right w:val="none" w:sz="0" w:space="0" w:color="auto"/>
          </w:divBdr>
        </w:div>
        <w:div w:id="1906064718">
          <w:marLeft w:val="640"/>
          <w:marRight w:val="0"/>
          <w:marTop w:val="0"/>
          <w:marBottom w:val="0"/>
          <w:divBdr>
            <w:top w:val="none" w:sz="0" w:space="0" w:color="auto"/>
            <w:left w:val="none" w:sz="0" w:space="0" w:color="auto"/>
            <w:bottom w:val="none" w:sz="0" w:space="0" w:color="auto"/>
            <w:right w:val="none" w:sz="0" w:space="0" w:color="auto"/>
          </w:divBdr>
        </w:div>
        <w:div w:id="1843933974">
          <w:marLeft w:val="640"/>
          <w:marRight w:val="0"/>
          <w:marTop w:val="0"/>
          <w:marBottom w:val="0"/>
          <w:divBdr>
            <w:top w:val="none" w:sz="0" w:space="0" w:color="auto"/>
            <w:left w:val="none" w:sz="0" w:space="0" w:color="auto"/>
            <w:bottom w:val="none" w:sz="0" w:space="0" w:color="auto"/>
            <w:right w:val="none" w:sz="0" w:space="0" w:color="auto"/>
          </w:divBdr>
        </w:div>
        <w:div w:id="1939942008">
          <w:marLeft w:val="640"/>
          <w:marRight w:val="0"/>
          <w:marTop w:val="0"/>
          <w:marBottom w:val="0"/>
          <w:divBdr>
            <w:top w:val="none" w:sz="0" w:space="0" w:color="auto"/>
            <w:left w:val="none" w:sz="0" w:space="0" w:color="auto"/>
            <w:bottom w:val="none" w:sz="0" w:space="0" w:color="auto"/>
            <w:right w:val="none" w:sz="0" w:space="0" w:color="auto"/>
          </w:divBdr>
        </w:div>
        <w:div w:id="1579247487">
          <w:marLeft w:val="640"/>
          <w:marRight w:val="0"/>
          <w:marTop w:val="0"/>
          <w:marBottom w:val="0"/>
          <w:divBdr>
            <w:top w:val="none" w:sz="0" w:space="0" w:color="auto"/>
            <w:left w:val="none" w:sz="0" w:space="0" w:color="auto"/>
            <w:bottom w:val="none" w:sz="0" w:space="0" w:color="auto"/>
            <w:right w:val="none" w:sz="0" w:space="0" w:color="auto"/>
          </w:divBdr>
        </w:div>
        <w:div w:id="209271923">
          <w:marLeft w:val="640"/>
          <w:marRight w:val="0"/>
          <w:marTop w:val="0"/>
          <w:marBottom w:val="0"/>
          <w:divBdr>
            <w:top w:val="none" w:sz="0" w:space="0" w:color="auto"/>
            <w:left w:val="none" w:sz="0" w:space="0" w:color="auto"/>
            <w:bottom w:val="none" w:sz="0" w:space="0" w:color="auto"/>
            <w:right w:val="none" w:sz="0" w:space="0" w:color="auto"/>
          </w:divBdr>
        </w:div>
        <w:div w:id="249855878">
          <w:marLeft w:val="640"/>
          <w:marRight w:val="0"/>
          <w:marTop w:val="0"/>
          <w:marBottom w:val="0"/>
          <w:divBdr>
            <w:top w:val="none" w:sz="0" w:space="0" w:color="auto"/>
            <w:left w:val="none" w:sz="0" w:space="0" w:color="auto"/>
            <w:bottom w:val="none" w:sz="0" w:space="0" w:color="auto"/>
            <w:right w:val="none" w:sz="0" w:space="0" w:color="auto"/>
          </w:divBdr>
        </w:div>
        <w:div w:id="2024549454">
          <w:marLeft w:val="640"/>
          <w:marRight w:val="0"/>
          <w:marTop w:val="0"/>
          <w:marBottom w:val="0"/>
          <w:divBdr>
            <w:top w:val="none" w:sz="0" w:space="0" w:color="auto"/>
            <w:left w:val="none" w:sz="0" w:space="0" w:color="auto"/>
            <w:bottom w:val="none" w:sz="0" w:space="0" w:color="auto"/>
            <w:right w:val="none" w:sz="0" w:space="0" w:color="auto"/>
          </w:divBdr>
        </w:div>
        <w:div w:id="1188980144">
          <w:marLeft w:val="640"/>
          <w:marRight w:val="0"/>
          <w:marTop w:val="0"/>
          <w:marBottom w:val="0"/>
          <w:divBdr>
            <w:top w:val="none" w:sz="0" w:space="0" w:color="auto"/>
            <w:left w:val="none" w:sz="0" w:space="0" w:color="auto"/>
            <w:bottom w:val="none" w:sz="0" w:space="0" w:color="auto"/>
            <w:right w:val="none" w:sz="0" w:space="0" w:color="auto"/>
          </w:divBdr>
        </w:div>
      </w:divsChild>
    </w:div>
    <w:div w:id="1009255442">
      <w:bodyDiv w:val="1"/>
      <w:marLeft w:val="0"/>
      <w:marRight w:val="0"/>
      <w:marTop w:val="0"/>
      <w:marBottom w:val="0"/>
      <w:divBdr>
        <w:top w:val="none" w:sz="0" w:space="0" w:color="auto"/>
        <w:left w:val="none" w:sz="0" w:space="0" w:color="auto"/>
        <w:bottom w:val="none" w:sz="0" w:space="0" w:color="auto"/>
        <w:right w:val="none" w:sz="0" w:space="0" w:color="auto"/>
      </w:divBdr>
      <w:divsChild>
        <w:div w:id="1066611013">
          <w:marLeft w:val="640"/>
          <w:marRight w:val="0"/>
          <w:marTop w:val="0"/>
          <w:marBottom w:val="0"/>
          <w:divBdr>
            <w:top w:val="none" w:sz="0" w:space="0" w:color="auto"/>
            <w:left w:val="none" w:sz="0" w:space="0" w:color="auto"/>
            <w:bottom w:val="none" w:sz="0" w:space="0" w:color="auto"/>
            <w:right w:val="none" w:sz="0" w:space="0" w:color="auto"/>
          </w:divBdr>
        </w:div>
        <w:div w:id="885138264">
          <w:marLeft w:val="640"/>
          <w:marRight w:val="0"/>
          <w:marTop w:val="0"/>
          <w:marBottom w:val="0"/>
          <w:divBdr>
            <w:top w:val="none" w:sz="0" w:space="0" w:color="auto"/>
            <w:left w:val="none" w:sz="0" w:space="0" w:color="auto"/>
            <w:bottom w:val="none" w:sz="0" w:space="0" w:color="auto"/>
            <w:right w:val="none" w:sz="0" w:space="0" w:color="auto"/>
          </w:divBdr>
        </w:div>
        <w:div w:id="130949180">
          <w:marLeft w:val="640"/>
          <w:marRight w:val="0"/>
          <w:marTop w:val="0"/>
          <w:marBottom w:val="0"/>
          <w:divBdr>
            <w:top w:val="none" w:sz="0" w:space="0" w:color="auto"/>
            <w:left w:val="none" w:sz="0" w:space="0" w:color="auto"/>
            <w:bottom w:val="none" w:sz="0" w:space="0" w:color="auto"/>
            <w:right w:val="none" w:sz="0" w:space="0" w:color="auto"/>
          </w:divBdr>
        </w:div>
        <w:div w:id="910820867">
          <w:marLeft w:val="640"/>
          <w:marRight w:val="0"/>
          <w:marTop w:val="0"/>
          <w:marBottom w:val="0"/>
          <w:divBdr>
            <w:top w:val="none" w:sz="0" w:space="0" w:color="auto"/>
            <w:left w:val="none" w:sz="0" w:space="0" w:color="auto"/>
            <w:bottom w:val="none" w:sz="0" w:space="0" w:color="auto"/>
            <w:right w:val="none" w:sz="0" w:space="0" w:color="auto"/>
          </w:divBdr>
        </w:div>
        <w:div w:id="498540783">
          <w:marLeft w:val="640"/>
          <w:marRight w:val="0"/>
          <w:marTop w:val="0"/>
          <w:marBottom w:val="0"/>
          <w:divBdr>
            <w:top w:val="none" w:sz="0" w:space="0" w:color="auto"/>
            <w:left w:val="none" w:sz="0" w:space="0" w:color="auto"/>
            <w:bottom w:val="none" w:sz="0" w:space="0" w:color="auto"/>
            <w:right w:val="none" w:sz="0" w:space="0" w:color="auto"/>
          </w:divBdr>
        </w:div>
        <w:div w:id="136454950">
          <w:marLeft w:val="640"/>
          <w:marRight w:val="0"/>
          <w:marTop w:val="0"/>
          <w:marBottom w:val="0"/>
          <w:divBdr>
            <w:top w:val="none" w:sz="0" w:space="0" w:color="auto"/>
            <w:left w:val="none" w:sz="0" w:space="0" w:color="auto"/>
            <w:bottom w:val="none" w:sz="0" w:space="0" w:color="auto"/>
            <w:right w:val="none" w:sz="0" w:space="0" w:color="auto"/>
          </w:divBdr>
        </w:div>
        <w:div w:id="2062777675">
          <w:marLeft w:val="640"/>
          <w:marRight w:val="0"/>
          <w:marTop w:val="0"/>
          <w:marBottom w:val="0"/>
          <w:divBdr>
            <w:top w:val="none" w:sz="0" w:space="0" w:color="auto"/>
            <w:left w:val="none" w:sz="0" w:space="0" w:color="auto"/>
            <w:bottom w:val="none" w:sz="0" w:space="0" w:color="auto"/>
            <w:right w:val="none" w:sz="0" w:space="0" w:color="auto"/>
          </w:divBdr>
        </w:div>
        <w:div w:id="1690138913">
          <w:marLeft w:val="640"/>
          <w:marRight w:val="0"/>
          <w:marTop w:val="0"/>
          <w:marBottom w:val="0"/>
          <w:divBdr>
            <w:top w:val="none" w:sz="0" w:space="0" w:color="auto"/>
            <w:left w:val="none" w:sz="0" w:space="0" w:color="auto"/>
            <w:bottom w:val="none" w:sz="0" w:space="0" w:color="auto"/>
            <w:right w:val="none" w:sz="0" w:space="0" w:color="auto"/>
          </w:divBdr>
        </w:div>
        <w:div w:id="461731312">
          <w:marLeft w:val="640"/>
          <w:marRight w:val="0"/>
          <w:marTop w:val="0"/>
          <w:marBottom w:val="0"/>
          <w:divBdr>
            <w:top w:val="none" w:sz="0" w:space="0" w:color="auto"/>
            <w:left w:val="none" w:sz="0" w:space="0" w:color="auto"/>
            <w:bottom w:val="none" w:sz="0" w:space="0" w:color="auto"/>
            <w:right w:val="none" w:sz="0" w:space="0" w:color="auto"/>
          </w:divBdr>
        </w:div>
        <w:div w:id="477577039">
          <w:marLeft w:val="640"/>
          <w:marRight w:val="0"/>
          <w:marTop w:val="0"/>
          <w:marBottom w:val="0"/>
          <w:divBdr>
            <w:top w:val="none" w:sz="0" w:space="0" w:color="auto"/>
            <w:left w:val="none" w:sz="0" w:space="0" w:color="auto"/>
            <w:bottom w:val="none" w:sz="0" w:space="0" w:color="auto"/>
            <w:right w:val="none" w:sz="0" w:space="0" w:color="auto"/>
          </w:divBdr>
        </w:div>
        <w:div w:id="1654524003">
          <w:marLeft w:val="640"/>
          <w:marRight w:val="0"/>
          <w:marTop w:val="0"/>
          <w:marBottom w:val="0"/>
          <w:divBdr>
            <w:top w:val="none" w:sz="0" w:space="0" w:color="auto"/>
            <w:left w:val="none" w:sz="0" w:space="0" w:color="auto"/>
            <w:bottom w:val="none" w:sz="0" w:space="0" w:color="auto"/>
            <w:right w:val="none" w:sz="0" w:space="0" w:color="auto"/>
          </w:divBdr>
        </w:div>
      </w:divsChild>
    </w:div>
    <w:div w:id="1028533178">
      <w:bodyDiv w:val="1"/>
      <w:marLeft w:val="0"/>
      <w:marRight w:val="0"/>
      <w:marTop w:val="0"/>
      <w:marBottom w:val="0"/>
      <w:divBdr>
        <w:top w:val="none" w:sz="0" w:space="0" w:color="auto"/>
        <w:left w:val="none" w:sz="0" w:space="0" w:color="auto"/>
        <w:bottom w:val="none" w:sz="0" w:space="0" w:color="auto"/>
        <w:right w:val="none" w:sz="0" w:space="0" w:color="auto"/>
      </w:divBdr>
      <w:divsChild>
        <w:div w:id="1662007198">
          <w:marLeft w:val="640"/>
          <w:marRight w:val="0"/>
          <w:marTop w:val="0"/>
          <w:marBottom w:val="0"/>
          <w:divBdr>
            <w:top w:val="none" w:sz="0" w:space="0" w:color="auto"/>
            <w:left w:val="none" w:sz="0" w:space="0" w:color="auto"/>
            <w:bottom w:val="none" w:sz="0" w:space="0" w:color="auto"/>
            <w:right w:val="none" w:sz="0" w:space="0" w:color="auto"/>
          </w:divBdr>
        </w:div>
        <w:div w:id="1306817915">
          <w:marLeft w:val="640"/>
          <w:marRight w:val="0"/>
          <w:marTop w:val="0"/>
          <w:marBottom w:val="0"/>
          <w:divBdr>
            <w:top w:val="none" w:sz="0" w:space="0" w:color="auto"/>
            <w:left w:val="none" w:sz="0" w:space="0" w:color="auto"/>
            <w:bottom w:val="none" w:sz="0" w:space="0" w:color="auto"/>
            <w:right w:val="none" w:sz="0" w:space="0" w:color="auto"/>
          </w:divBdr>
        </w:div>
        <w:div w:id="466974522">
          <w:marLeft w:val="640"/>
          <w:marRight w:val="0"/>
          <w:marTop w:val="0"/>
          <w:marBottom w:val="0"/>
          <w:divBdr>
            <w:top w:val="none" w:sz="0" w:space="0" w:color="auto"/>
            <w:left w:val="none" w:sz="0" w:space="0" w:color="auto"/>
            <w:bottom w:val="none" w:sz="0" w:space="0" w:color="auto"/>
            <w:right w:val="none" w:sz="0" w:space="0" w:color="auto"/>
          </w:divBdr>
        </w:div>
        <w:div w:id="142894934">
          <w:marLeft w:val="640"/>
          <w:marRight w:val="0"/>
          <w:marTop w:val="0"/>
          <w:marBottom w:val="0"/>
          <w:divBdr>
            <w:top w:val="none" w:sz="0" w:space="0" w:color="auto"/>
            <w:left w:val="none" w:sz="0" w:space="0" w:color="auto"/>
            <w:bottom w:val="none" w:sz="0" w:space="0" w:color="auto"/>
            <w:right w:val="none" w:sz="0" w:space="0" w:color="auto"/>
          </w:divBdr>
        </w:div>
        <w:div w:id="1948851382">
          <w:marLeft w:val="640"/>
          <w:marRight w:val="0"/>
          <w:marTop w:val="0"/>
          <w:marBottom w:val="0"/>
          <w:divBdr>
            <w:top w:val="none" w:sz="0" w:space="0" w:color="auto"/>
            <w:left w:val="none" w:sz="0" w:space="0" w:color="auto"/>
            <w:bottom w:val="none" w:sz="0" w:space="0" w:color="auto"/>
            <w:right w:val="none" w:sz="0" w:space="0" w:color="auto"/>
          </w:divBdr>
        </w:div>
        <w:div w:id="198394538">
          <w:marLeft w:val="640"/>
          <w:marRight w:val="0"/>
          <w:marTop w:val="0"/>
          <w:marBottom w:val="0"/>
          <w:divBdr>
            <w:top w:val="none" w:sz="0" w:space="0" w:color="auto"/>
            <w:left w:val="none" w:sz="0" w:space="0" w:color="auto"/>
            <w:bottom w:val="none" w:sz="0" w:space="0" w:color="auto"/>
            <w:right w:val="none" w:sz="0" w:space="0" w:color="auto"/>
          </w:divBdr>
        </w:div>
        <w:div w:id="349531662">
          <w:marLeft w:val="640"/>
          <w:marRight w:val="0"/>
          <w:marTop w:val="0"/>
          <w:marBottom w:val="0"/>
          <w:divBdr>
            <w:top w:val="none" w:sz="0" w:space="0" w:color="auto"/>
            <w:left w:val="none" w:sz="0" w:space="0" w:color="auto"/>
            <w:bottom w:val="none" w:sz="0" w:space="0" w:color="auto"/>
            <w:right w:val="none" w:sz="0" w:space="0" w:color="auto"/>
          </w:divBdr>
        </w:div>
        <w:div w:id="1044912978">
          <w:marLeft w:val="640"/>
          <w:marRight w:val="0"/>
          <w:marTop w:val="0"/>
          <w:marBottom w:val="0"/>
          <w:divBdr>
            <w:top w:val="none" w:sz="0" w:space="0" w:color="auto"/>
            <w:left w:val="none" w:sz="0" w:space="0" w:color="auto"/>
            <w:bottom w:val="none" w:sz="0" w:space="0" w:color="auto"/>
            <w:right w:val="none" w:sz="0" w:space="0" w:color="auto"/>
          </w:divBdr>
        </w:div>
        <w:div w:id="381028594">
          <w:marLeft w:val="640"/>
          <w:marRight w:val="0"/>
          <w:marTop w:val="0"/>
          <w:marBottom w:val="0"/>
          <w:divBdr>
            <w:top w:val="none" w:sz="0" w:space="0" w:color="auto"/>
            <w:left w:val="none" w:sz="0" w:space="0" w:color="auto"/>
            <w:bottom w:val="none" w:sz="0" w:space="0" w:color="auto"/>
            <w:right w:val="none" w:sz="0" w:space="0" w:color="auto"/>
          </w:divBdr>
        </w:div>
        <w:div w:id="775716119">
          <w:marLeft w:val="640"/>
          <w:marRight w:val="0"/>
          <w:marTop w:val="0"/>
          <w:marBottom w:val="0"/>
          <w:divBdr>
            <w:top w:val="none" w:sz="0" w:space="0" w:color="auto"/>
            <w:left w:val="none" w:sz="0" w:space="0" w:color="auto"/>
            <w:bottom w:val="none" w:sz="0" w:space="0" w:color="auto"/>
            <w:right w:val="none" w:sz="0" w:space="0" w:color="auto"/>
          </w:divBdr>
        </w:div>
        <w:div w:id="118183643">
          <w:marLeft w:val="640"/>
          <w:marRight w:val="0"/>
          <w:marTop w:val="0"/>
          <w:marBottom w:val="0"/>
          <w:divBdr>
            <w:top w:val="none" w:sz="0" w:space="0" w:color="auto"/>
            <w:left w:val="none" w:sz="0" w:space="0" w:color="auto"/>
            <w:bottom w:val="none" w:sz="0" w:space="0" w:color="auto"/>
            <w:right w:val="none" w:sz="0" w:space="0" w:color="auto"/>
          </w:divBdr>
        </w:div>
      </w:divsChild>
    </w:div>
    <w:div w:id="1096973167">
      <w:bodyDiv w:val="1"/>
      <w:marLeft w:val="0"/>
      <w:marRight w:val="0"/>
      <w:marTop w:val="0"/>
      <w:marBottom w:val="0"/>
      <w:divBdr>
        <w:top w:val="none" w:sz="0" w:space="0" w:color="auto"/>
        <w:left w:val="none" w:sz="0" w:space="0" w:color="auto"/>
        <w:bottom w:val="none" w:sz="0" w:space="0" w:color="auto"/>
        <w:right w:val="none" w:sz="0" w:space="0" w:color="auto"/>
      </w:divBdr>
      <w:divsChild>
        <w:div w:id="207225438">
          <w:marLeft w:val="640"/>
          <w:marRight w:val="0"/>
          <w:marTop w:val="0"/>
          <w:marBottom w:val="0"/>
          <w:divBdr>
            <w:top w:val="none" w:sz="0" w:space="0" w:color="auto"/>
            <w:left w:val="none" w:sz="0" w:space="0" w:color="auto"/>
            <w:bottom w:val="none" w:sz="0" w:space="0" w:color="auto"/>
            <w:right w:val="none" w:sz="0" w:space="0" w:color="auto"/>
          </w:divBdr>
        </w:div>
        <w:div w:id="1303274074">
          <w:marLeft w:val="640"/>
          <w:marRight w:val="0"/>
          <w:marTop w:val="0"/>
          <w:marBottom w:val="0"/>
          <w:divBdr>
            <w:top w:val="none" w:sz="0" w:space="0" w:color="auto"/>
            <w:left w:val="none" w:sz="0" w:space="0" w:color="auto"/>
            <w:bottom w:val="none" w:sz="0" w:space="0" w:color="auto"/>
            <w:right w:val="none" w:sz="0" w:space="0" w:color="auto"/>
          </w:divBdr>
        </w:div>
        <w:div w:id="786966162">
          <w:marLeft w:val="640"/>
          <w:marRight w:val="0"/>
          <w:marTop w:val="0"/>
          <w:marBottom w:val="0"/>
          <w:divBdr>
            <w:top w:val="none" w:sz="0" w:space="0" w:color="auto"/>
            <w:left w:val="none" w:sz="0" w:space="0" w:color="auto"/>
            <w:bottom w:val="none" w:sz="0" w:space="0" w:color="auto"/>
            <w:right w:val="none" w:sz="0" w:space="0" w:color="auto"/>
          </w:divBdr>
        </w:div>
        <w:div w:id="1008678029">
          <w:marLeft w:val="640"/>
          <w:marRight w:val="0"/>
          <w:marTop w:val="0"/>
          <w:marBottom w:val="0"/>
          <w:divBdr>
            <w:top w:val="none" w:sz="0" w:space="0" w:color="auto"/>
            <w:left w:val="none" w:sz="0" w:space="0" w:color="auto"/>
            <w:bottom w:val="none" w:sz="0" w:space="0" w:color="auto"/>
            <w:right w:val="none" w:sz="0" w:space="0" w:color="auto"/>
          </w:divBdr>
        </w:div>
        <w:div w:id="355934383">
          <w:marLeft w:val="640"/>
          <w:marRight w:val="0"/>
          <w:marTop w:val="0"/>
          <w:marBottom w:val="0"/>
          <w:divBdr>
            <w:top w:val="none" w:sz="0" w:space="0" w:color="auto"/>
            <w:left w:val="none" w:sz="0" w:space="0" w:color="auto"/>
            <w:bottom w:val="none" w:sz="0" w:space="0" w:color="auto"/>
            <w:right w:val="none" w:sz="0" w:space="0" w:color="auto"/>
          </w:divBdr>
        </w:div>
        <w:div w:id="1742024297">
          <w:marLeft w:val="640"/>
          <w:marRight w:val="0"/>
          <w:marTop w:val="0"/>
          <w:marBottom w:val="0"/>
          <w:divBdr>
            <w:top w:val="none" w:sz="0" w:space="0" w:color="auto"/>
            <w:left w:val="none" w:sz="0" w:space="0" w:color="auto"/>
            <w:bottom w:val="none" w:sz="0" w:space="0" w:color="auto"/>
            <w:right w:val="none" w:sz="0" w:space="0" w:color="auto"/>
          </w:divBdr>
        </w:div>
        <w:div w:id="63067099">
          <w:marLeft w:val="640"/>
          <w:marRight w:val="0"/>
          <w:marTop w:val="0"/>
          <w:marBottom w:val="0"/>
          <w:divBdr>
            <w:top w:val="none" w:sz="0" w:space="0" w:color="auto"/>
            <w:left w:val="none" w:sz="0" w:space="0" w:color="auto"/>
            <w:bottom w:val="none" w:sz="0" w:space="0" w:color="auto"/>
            <w:right w:val="none" w:sz="0" w:space="0" w:color="auto"/>
          </w:divBdr>
        </w:div>
        <w:div w:id="282615519">
          <w:marLeft w:val="640"/>
          <w:marRight w:val="0"/>
          <w:marTop w:val="0"/>
          <w:marBottom w:val="0"/>
          <w:divBdr>
            <w:top w:val="none" w:sz="0" w:space="0" w:color="auto"/>
            <w:left w:val="none" w:sz="0" w:space="0" w:color="auto"/>
            <w:bottom w:val="none" w:sz="0" w:space="0" w:color="auto"/>
            <w:right w:val="none" w:sz="0" w:space="0" w:color="auto"/>
          </w:divBdr>
        </w:div>
        <w:div w:id="1001082970">
          <w:marLeft w:val="640"/>
          <w:marRight w:val="0"/>
          <w:marTop w:val="0"/>
          <w:marBottom w:val="0"/>
          <w:divBdr>
            <w:top w:val="none" w:sz="0" w:space="0" w:color="auto"/>
            <w:left w:val="none" w:sz="0" w:space="0" w:color="auto"/>
            <w:bottom w:val="none" w:sz="0" w:space="0" w:color="auto"/>
            <w:right w:val="none" w:sz="0" w:space="0" w:color="auto"/>
          </w:divBdr>
        </w:div>
        <w:div w:id="695038905">
          <w:marLeft w:val="640"/>
          <w:marRight w:val="0"/>
          <w:marTop w:val="0"/>
          <w:marBottom w:val="0"/>
          <w:divBdr>
            <w:top w:val="none" w:sz="0" w:space="0" w:color="auto"/>
            <w:left w:val="none" w:sz="0" w:space="0" w:color="auto"/>
            <w:bottom w:val="none" w:sz="0" w:space="0" w:color="auto"/>
            <w:right w:val="none" w:sz="0" w:space="0" w:color="auto"/>
          </w:divBdr>
        </w:div>
        <w:div w:id="670833641">
          <w:marLeft w:val="640"/>
          <w:marRight w:val="0"/>
          <w:marTop w:val="0"/>
          <w:marBottom w:val="0"/>
          <w:divBdr>
            <w:top w:val="none" w:sz="0" w:space="0" w:color="auto"/>
            <w:left w:val="none" w:sz="0" w:space="0" w:color="auto"/>
            <w:bottom w:val="none" w:sz="0" w:space="0" w:color="auto"/>
            <w:right w:val="none" w:sz="0" w:space="0" w:color="auto"/>
          </w:divBdr>
        </w:div>
      </w:divsChild>
    </w:div>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 w:id="1140462464">
      <w:bodyDiv w:val="1"/>
      <w:marLeft w:val="0"/>
      <w:marRight w:val="0"/>
      <w:marTop w:val="0"/>
      <w:marBottom w:val="0"/>
      <w:divBdr>
        <w:top w:val="none" w:sz="0" w:space="0" w:color="auto"/>
        <w:left w:val="none" w:sz="0" w:space="0" w:color="auto"/>
        <w:bottom w:val="none" w:sz="0" w:space="0" w:color="auto"/>
        <w:right w:val="none" w:sz="0" w:space="0" w:color="auto"/>
      </w:divBdr>
      <w:divsChild>
        <w:div w:id="1793136713">
          <w:marLeft w:val="640"/>
          <w:marRight w:val="0"/>
          <w:marTop w:val="0"/>
          <w:marBottom w:val="0"/>
          <w:divBdr>
            <w:top w:val="none" w:sz="0" w:space="0" w:color="auto"/>
            <w:left w:val="none" w:sz="0" w:space="0" w:color="auto"/>
            <w:bottom w:val="none" w:sz="0" w:space="0" w:color="auto"/>
            <w:right w:val="none" w:sz="0" w:space="0" w:color="auto"/>
          </w:divBdr>
        </w:div>
        <w:div w:id="1240603822">
          <w:marLeft w:val="640"/>
          <w:marRight w:val="0"/>
          <w:marTop w:val="0"/>
          <w:marBottom w:val="0"/>
          <w:divBdr>
            <w:top w:val="none" w:sz="0" w:space="0" w:color="auto"/>
            <w:left w:val="none" w:sz="0" w:space="0" w:color="auto"/>
            <w:bottom w:val="none" w:sz="0" w:space="0" w:color="auto"/>
            <w:right w:val="none" w:sz="0" w:space="0" w:color="auto"/>
          </w:divBdr>
        </w:div>
        <w:div w:id="1344941708">
          <w:marLeft w:val="640"/>
          <w:marRight w:val="0"/>
          <w:marTop w:val="0"/>
          <w:marBottom w:val="0"/>
          <w:divBdr>
            <w:top w:val="none" w:sz="0" w:space="0" w:color="auto"/>
            <w:left w:val="none" w:sz="0" w:space="0" w:color="auto"/>
            <w:bottom w:val="none" w:sz="0" w:space="0" w:color="auto"/>
            <w:right w:val="none" w:sz="0" w:space="0" w:color="auto"/>
          </w:divBdr>
        </w:div>
        <w:div w:id="1293173873">
          <w:marLeft w:val="640"/>
          <w:marRight w:val="0"/>
          <w:marTop w:val="0"/>
          <w:marBottom w:val="0"/>
          <w:divBdr>
            <w:top w:val="none" w:sz="0" w:space="0" w:color="auto"/>
            <w:left w:val="none" w:sz="0" w:space="0" w:color="auto"/>
            <w:bottom w:val="none" w:sz="0" w:space="0" w:color="auto"/>
            <w:right w:val="none" w:sz="0" w:space="0" w:color="auto"/>
          </w:divBdr>
        </w:div>
        <w:div w:id="1254247176">
          <w:marLeft w:val="640"/>
          <w:marRight w:val="0"/>
          <w:marTop w:val="0"/>
          <w:marBottom w:val="0"/>
          <w:divBdr>
            <w:top w:val="none" w:sz="0" w:space="0" w:color="auto"/>
            <w:left w:val="none" w:sz="0" w:space="0" w:color="auto"/>
            <w:bottom w:val="none" w:sz="0" w:space="0" w:color="auto"/>
            <w:right w:val="none" w:sz="0" w:space="0" w:color="auto"/>
          </w:divBdr>
        </w:div>
        <w:div w:id="513962579">
          <w:marLeft w:val="640"/>
          <w:marRight w:val="0"/>
          <w:marTop w:val="0"/>
          <w:marBottom w:val="0"/>
          <w:divBdr>
            <w:top w:val="none" w:sz="0" w:space="0" w:color="auto"/>
            <w:left w:val="none" w:sz="0" w:space="0" w:color="auto"/>
            <w:bottom w:val="none" w:sz="0" w:space="0" w:color="auto"/>
            <w:right w:val="none" w:sz="0" w:space="0" w:color="auto"/>
          </w:divBdr>
        </w:div>
        <w:div w:id="2014870933">
          <w:marLeft w:val="640"/>
          <w:marRight w:val="0"/>
          <w:marTop w:val="0"/>
          <w:marBottom w:val="0"/>
          <w:divBdr>
            <w:top w:val="none" w:sz="0" w:space="0" w:color="auto"/>
            <w:left w:val="none" w:sz="0" w:space="0" w:color="auto"/>
            <w:bottom w:val="none" w:sz="0" w:space="0" w:color="auto"/>
            <w:right w:val="none" w:sz="0" w:space="0" w:color="auto"/>
          </w:divBdr>
        </w:div>
        <w:div w:id="1727482799">
          <w:marLeft w:val="640"/>
          <w:marRight w:val="0"/>
          <w:marTop w:val="0"/>
          <w:marBottom w:val="0"/>
          <w:divBdr>
            <w:top w:val="none" w:sz="0" w:space="0" w:color="auto"/>
            <w:left w:val="none" w:sz="0" w:space="0" w:color="auto"/>
            <w:bottom w:val="none" w:sz="0" w:space="0" w:color="auto"/>
            <w:right w:val="none" w:sz="0" w:space="0" w:color="auto"/>
          </w:divBdr>
        </w:div>
        <w:div w:id="702828980">
          <w:marLeft w:val="640"/>
          <w:marRight w:val="0"/>
          <w:marTop w:val="0"/>
          <w:marBottom w:val="0"/>
          <w:divBdr>
            <w:top w:val="none" w:sz="0" w:space="0" w:color="auto"/>
            <w:left w:val="none" w:sz="0" w:space="0" w:color="auto"/>
            <w:bottom w:val="none" w:sz="0" w:space="0" w:color="auto"/>
            <w:right w:val="none" w:sz="0" w:space="0" w:color="auto"/>
          </w:divBdr>
        </w:div>
        <w:div w:id="67846565">
          <w:marLeft w:val="640"/>
          <w:marRight w:val="0"/>
          <w:marTop w:val="0"/>
          <w:marBottom w:val="0"/>
          <w:divBdr>
            <w:top w:val="none" w:sz="0" w:space="0" w:color="auto"/>
            <w:left w:val="none" w:sz="0" w:space="0" w:color="auto"/>
            <w:bottom w:val="none" w:sz="0" w:space="0" w:color="auto"/>
            <w:right w:val="none" w:sz="0" w:space="0" w:color="auto"/>
          </w:divBdr>
        </w:div>
        <w:div w:id="1692488108">
          <w:marLeft w:val="640"/>
          <w:marRight w:val="0"/>
          <w:marTop w:val="0"/>
          <w:marBottom w:val="0"/>
          <w:divBdr>
            <w:top w:val="none" w:sz="0" w:space="0" w:color="auto"/>
            <w:left w:val="none" w:sz="0" w:space="0" w:color="auto"/>
            <w:bottom w:val="none" w:sz="0" w:space="0" w:color="auto"/>
            <w:right w:val="none" w:sz="0" w:space="0" w:color="auto"/>
          </w:divBdr>
        </w:div>
      </w:divsChild>
    </w:div>
    <w:div w:id="1206257508">
      <w:bodyDiv w:val="1"/>
      <w:marLeft w:val="0"/>
      <w:marRight w:val="0"/>
      <w:marTop w:val="0"/>
      <w:marBottom w:val="0"/>
      <w:divBdr>
        <w:top w:val="none" w:sz="0" w:space="0" w:color="auto"/>
        <w:left w:val="none" w:sz="0" w:space="0" w:color="auto"/>
        <w:bottom w:val="none" w:sz="0" w:space="0" w:color="auto"/>
        <w:right w:val="none" w:sz="0" w:space="0" w:color="auto"/>
      </w:divBdr>
      <w:divsChild>
        <w:div w:id="1637948928">
          <w:marLeft w:val="640"/>
          <w:marRight w:val="0"/>
          <w:marTop w:val="0"/>
          <w:marBottom w:val="0"/>
          <w:divBdr>
            <w:top w:val="none" w:sz="0" w:space="0" w:color="auto"/>
            <w:left w:val="none" w:sz="0" w:space="0" w:color="auto"/>
            <w:bottom w:val="none" w:sz="0" w:space="0" w:color="auto"/>
            <w:right w:val="none" w:sz="0" w:space="0" w:color="auto"/>
          </w:divBdr>
        </w:div>
        <w:div w:id="103770786">
          <w:marLeft w:val="640"/>
          <w:marRight w:val="0"/>
          <w:marTop w:val="0"/>
          <w:marBottom w:val="0"/>
          <w:divBdr>
            <w:top w:val="none" w:sz="0" w:space="0" w:color="auto"/>
            <w:left w:val="none" w:sz="0" w:space="0" w:color="auto"/>
            <w:bottom w:val="none" w:sz="0" w:space="0" w:color="auto"/>
            <w:right w:val="none" w:sz="0" w:space="0" w:color="auto"/>
          </w:divBdr>
        </w:div>
        <w:div w:id="22440155">
          <w:marLeft w:val="640"/>
          <w:marRight w:val="0"/>
          <w:marTop w:val="0"/>
          <w:marBottom w:val="0"/>
          <w:divBdr>
            <w:top w:val="none" w:sz="0" w:space="0" w:color="auto"/>
            <w:left w:val="none" w:sz="0" w:space="0" w:color="auto"/>
            <w:bottom w:val="none" w:sz="0" w:space="0" w:color="auto"/>
            <w:right w:val="none" w:sz="0" w:space="0" w:color="auto"/>
          </w:divBdr>
        </w:div>
      </w:divsChild>
    </w:div>
    <w:div w:id="1237477875">
      <w:bodyDiv w:val="1"/>
      <w:marLeft w:val="0"/>
      <w:marRight w:val="0"/>
      <w:marTop w:val="0"/>
      <w:marBottom w:val="0"/>
      <w:divBdr>
        <w:top w:val="none" w:sz="0" w:space="0" w:color="auto"/>
        <w:left w:val="none" w:sz="0" w:space="0" w:color="auto"/>
        <w:bottom w:val="none" w:sz="0" w:space="0" w:color="auto"/>
        <w:right w:val="none" w:sz="0" w:space="0" w:color="auto"/>
      </w:divBdr>
      <w:divsChild>
        <w:div w:id="1604534652">
          <w:marLeft w:val="640"/>
          <w:marRight w:val="0"/>
          <w:marTop w:val="0"/>
          <w:marBottom w:val="0"/>
          <w:divBdr>
            <w:top w:val="none" w:sz="0" w:space="0" w:color="auto"/>
            <w:left w:val="none" w:sz="0" w:space="0" w:color="auto"/>
            <w:bottom w:val="none" w:sz="0" w:space="0" w:color="auto"/>
            <w:right w:val="none" w:sz="0" w:space="0" w:color="auto"/>
          </w:divBdr>
        </w:div>
        <w:div w:id="1192034769">
          <w:marLeft w:val="640"/>
          <w:marRight w:val="0"/>
          <w:marTop w:val="0"/>
          <w:marBottom w:val="0"/>
          <w:divBdr>
            <w:top w:val="none" w:sz="0" w:space="0" w:color="auto"/>
            <w:left w:val="none" w:sz="0" w:space="0" w:color="auto"/>
            <w:bottom w:val="none" w:sz="0" w:space="0" w:color="auto"/>
            <w:right w:val="none" w:sz="0" w:space="0" w:color="auto"/>
          </w:divBdr>
        </w:div>
        <w:div w:id="746921602">
          <w:marLeft w:val="640"/>
          <w:marRight w:val="0"/>
          <w:marTop w:val="0"/>
          <w:marBottom w:val="0"/>
          <w:divBdr>
            <w:top w:val="none" w:sz="0" w:space="0" w:color="auto"/>
            <w:left w:val="none" w:sz="0" w:space="0" w:color="auto"/>
            <w:bottom w:val="none" w:sz="0" w:space="0" w:color="auto"/>
            <w:right w:val="none" w:sz="0" w:space="0" w:color="auto"/>
          </w:divBdr>
        </w:div>
        <w:div w:id="1819494624">
          <w:marLeft w:val="640"/>
          <w:marRight w:val="0"/>
          <w:marTop w:val="0"/>
          <w:marBottom w:val="0"/>
          <w:divBdr>
            <w:top w:val="none" w:sz="0" w:space="0" w:color="auto"/>
            <w:left w:val="none" w:sz="0" w:space="0" w:color="auto"/>
            <w:bottom w:val="none" w:sz="0" w:space="0" w:color="auto"/>
            <w:right w:val="none" w:sz="0" w:space="0" w:color="auto"/>
          </w:divBdr>
        </w:div>
        <w:div w:id="1200389020">
          <w:marLeft w:val="640"/>
          <w:marRight w:val="0"/>
          <w:marTop w:val="0"/>
          <w:marBottom w:val="0"/>
          <w:divBdr>
            <w:top w:val="none" w:sz="0" w:space="0" w:color="auto"/>
            <w:left w:val="none" w:sz="0" w:space="0" w:color="auto"/>
            <w:bottom w:val="none" w:sz="0" w:space="0" w:color="auto"/>
            <w:right w:val="none" w:sz="0" w:space="0" w:color="auto"/>
          </w:divBdr>
        </w:div>
        <w:div w:id="1050224683">
          <w:marLeft w:val="640"/>
          <w:marRight w:val="0"/>
          <w:marTop w:val="0"/>
          <w:marBottom w:val="0"/>
          <w:divBdr>
            <w:top w:val="none" w:sz="0" w:space="0" w:color="auto"/>
            <w:left w:val="none" w:sz="0" w:space="0" w:color="auto"/>
            <w:bottom w:val="none" w:sz="0" w:space="0" w:color="auto"/>
            <w:right w:val="none" w:sz="0" w:space="0" w:color="auto"/>
          </w:divBdr>
        </w:div>
        <w:div w:id="250359064">
          <w:marLeft w:val="640"/>
          <w:marRight w:val="0"/>
          <w:marTop w:val="0"/>
          <w:marBottom w:val="0"/>
          <w:divBdr>
            <w:top w:val="none" w:sz="0" w:space="0" w:color="auto"/>
            <w:left w:val="none" w:sz="0" w:space="0" w:color="auto"/>
            <w:bottom w:val="none" w:sz="0" w:space="0" w:color="auto"/>
            <w:right w:val="none" w:sz="0" w:space="0" w:color="auto"/>
          </w:divBdr>
        </w:div>
        <w:div w:id="400446035">
          <w:marLeft w:val="640"/>
          <w:marRight w:val="0"/>
          <w:marTop w:val="0"/>
          <w:marBottom w:val="0"/>
          <w:divBdr>
            <w:top w:val="none" w:sz="0" w:space="0" w:color="auto"/>
            <w:left w:val="none" w:sz="0" w:space="0" w:color="auto"/>
            <w:bottom w:val="none" w:sz="0" w:space="0" w:color="auto"/>
            <w:right w:val="none" w:sz="0" w:space="0" w:color="auto"/>
          </w:divBdr>
        </w:div>
        <w:div w:id="1508129486">
          <w:marLeft w:val="640"/>
          <w:marRight w:val="0"/>
          <w:marTop w:val="0"/>
          <w:marBottom w:val="0"/>
          <w:divBdr>
            <w:top w:val="none" w:sz="0" w:space="0" w:color="auto"/>
            <w:left w:val="none" w:sz="0" w:space="0" w:color="auto"/>
            <w:bottom w:val="none" w:sz="0" w:space="0" w:color="auto"/>
            <w:right w:val="none" w:sz="0" w:space="0" w:color="auto"/>
          </w:divBdr>
        </w:div>
        <w:div w:id="107506260">
          <w:marLeft w:val="640"/>
          <w:marRight w:val="0"/>
          <w:marTop w:val="0"/>
          <w:marBottom w:val="0"/>
          <w:divBdr>
            <w:top w:val="none" w:sz="0" w:space="0" w:color="auto"/>
            <w:left w:val="none" w:sz="0" w:space="0" w:color="auto"/>
            <w:bottom w:val="none" w:sz="0" w:space="0" w:color="auto"/>
            <w:right w:val="none" w:sz="0" w:space="0" w:color="auto"/>
          </w:divBdr>
        </w:div>
        <w:div w:id="1053044835">
          <w:marLeft w:val="640"/>
          <w:marRight w:val="0"/>
          <w:marTop w:val="0"/>
          <w:marBottom w:val="0"/>
          <w:divBdr>
            <w:top w:val="none" w:sz="0" w:space="0" w:color="auto"/>
            <w:left w:val="none" w:sz="0" w:space="0" w:color="auto"/>
            <w:bottom w:val="none" w:sz="0" w:space="0" w:color="auto"/>
            <w:right w:val="none" w:sz="0" w:space="0" w:color="auto"/>
          </w:divBdr>
        </w:div>
      </w:divsChild>
    </w:div>
    <w:div w:id="1251307675">
      <w:bodyDiv w:val="1"/>
      <w:marLeft w:val="0"/>
      <w:marRight w:val="0"/>
      <w:marTop w:val="0"/>
      <w:marBottom w:val="0"/>
      <w:divBdr>
        <w:top w:val="none" w:sz="0" w:space="0" w:color="auto"/>
        <w:left w:val="none" w:sz="0" w:space="0" w:color="auto"/>
        <w:bottom w:val="none" w:sz="0" w:space="0" w:color="auto"/>
        <w:right w:val="none" w:sz="0" w:space="0" w:color="auto"/>
      </w:divBdr>
      <w:divsChild>
        <w:div w:id="728962241">
          <w:marLeft w:val="640"/>
          <w:marRight w:val="0"/>
          <w:marTop w:val="0"/>
          <w:marBottom w:val="0"/>
          <w:divBdr>
            <w:top w:val="none" w:sz="0" w:space="0" w:color="auto"/>
            <w:left w:val="none" w:sz="0" w:space="0" w:color="auto"/>
            <w:bottom w:val="none" w:sz="0" w:space="0" w:color="auto"/>
            <w:right w:val="none" w:sz="0" w:space="0" w:color="auto"/>
          </w:divBdr>
        </w:div>
        <w:div w:id="1119102950">
          <w:marLeft w:val="640"/>
          <w:marRight w:val="0"/>
          <w:marTop w:val="0"/>
          <w:marBottom w:val="0"/>
          <w:divBdr>
            <w:top w:val="none" w:sz="0" w:space="0" w:color="auto"/>
            <w:left w:val="none" w:sz="0" w:space="0" w:color="auto"/>
            <w:bottom w:val="none" w:sz="0" w:space="0" w:color="auto"/>
            <w:right w:val="none" w:sz="0" w:space="0" w:color="auto"/>
          </w:divBdr>
        </w:div>
        <w:div w:id="694690481">
          <w:marLeft w:val="640"/>
          <w:marRight w:val="0"/>
          <w:marTop w:val="0"/>
          <w:marBottom w:val="0"/>
          <w:divBdr>
            <w:top w:val="none" w:sz="0" w:space="0" w:color="auto"/>
            <w:left w:val="none" w:sz="0" w:space="0" w:color="auto"/>
            <w:bottom w:val="none" w:sz="0" w:space="0" w:color="auto"/>
            <w:right w:val="none" w:sz="0" w:space="0" w:color="auto"/>
          </w:divBdr>
        </w:div>
        <w:div w:id="1687250088">
          <w:marLeft w:val="640"/>
          <w:marRight w:val="0"/>
          <w:marTop w:val="0"/>
          <w:marBottom w:val="0"/>
          <w:divBdr>
            <w:top w:val="none" w:sz="0" w:space="0" w:color="auto"/>
            <w:left w:val="none" w:sz="0" w:space="0" w:color="auto"/>
            <w:bottom w:val="none" w:sz="0" w:space="0" w:color="auto"/>
            <w:right w:val="none" w:sz="0" w:space="0" w:color="auto"/>
          </w:divBdr>
        </w:div>
        <w:div w:id="916593129">
          <w:marLeft w:val="640"/>
          <w:marRight w:val="0"/>
          <w:marTop w:val="0"/>
          <w:marBottom w:val="0"/>
          <w:divBdr>
            <w:top w:val="none" w:sz="0" w:space="0" w:color="auto"/>
            <w:left w:val="none" w:sz="0" w:space="0" w:color="auto"/>
            <w:bottom w:val="none" w:sz="0" w:space="0" w:color="auto"/>
            <w:right w:val="none" w:sz="0" w:space="0" w:color="auto"/>
          </w:divBdr>
        </w:div>
        <w:div w:id="192117777">
          <w:marLeft w:val="640"/>
          <w:marRight w:val="0"/>
          <w:marTop w:val="0"/>
          <w:marBottom w:val="0"/>
          <w:divBdr>
            <w:top w:val="none" w:sz="0" w:space="0" w:color="auto"/>
            <w:left w:val="none" w:sz="0" w:space="0" w:color="auto"/>
            <w:bottom w:val="none" w:sz="0" w:space="0" w:color="auto"/>
            <w:right w:val="none" w:sz="0" w:space="0" w:color="auto"/>
          </w:divBdr>
        </w:div>
        <w:div w:id="1472137300">
          <w:marLeft w:val="640"/>
          <w:marRight w:val="0"/>
          <w:marTop w:val="0"/>
          <w:marBottom w:val="0"/>
          <w:divBdr>
            <w:top w:val="none" w:sz="0" w:space="0" w:color="auto"/>
            <w:left w:val="none" w:sz="0" w:space="0" w:color="auto"/>
            <w:bottom w:val="none" w:sz="0" w:space="0" w:color="auto"/>
            <w:right w:val="none" w:sz="0" w:space="0" w:color="auto"/>
          </w:divBdr>
        </w:div>
        <w:div w:id="2089421557">
          <w:marLeft w:val="640"/>
          <w:marRight w:val="0"/>
          <w:marTop w:val="0"/>
          <w:marBottom w:val="0"/>
          <w:divBdr>
            <w:top w:val="none" w:sz="0" w:space="0" w:color="auto"/>
            <w:left w:val="none" w:sz="0" w:space="0" w:color="auto"/>
            <w:bottom w:val="none" w:sz="0" w:space="0" w:color="auto"/>
            <w:right w:val="none" w:sz="0" w:space="0" w:color="auto"/>
          </w:divBdr>
        </w:div>
        <w:div w:id="1586527441">
          <w:marLeft w:val="640"/>
          <w:marRight w:val="0"/>
          <w:marTop w:val="0"/>
          <w:marBottom w:val="0"/>
          <w:divBdr>
            <w:top w:val="none" w:sz="0" w:space="0" w:color="auto"/>
            <w:left w:val="none" w:sz="0" w:space="0" w:color="auto"/>
            <w:bottom w:val="none" w:sz="0" w:space="0" w:color="auto"/>
            <w:right w:val="none" w:sz="0" w:space="0" w:color="auto"/>
          </w:divBdr>
        </w:div>
        <w:div w:id="52119209">
          <w:marLeft w:val="640"/>
          <w:marRight w:val="0"/>
          <w:marTop w:val="0"/>
          <w:marBottom w:val="0"/>
          <w:divBdr>
            <w:top w:val="none" w:sz="0" w:space="0" w:color="auto"/>
            <w:left w:val="none" w:sz="0" w:space="0" w:color="auto"/>
            <w:bottom w:val="none" w:sz="0" w:space="0" w:color="auto"/>
            <w:right w:val="none" w:sz="0" w:space="0" w:color="auto"/>
          </w:divBdr>
        </w:div>
        <w:div w:id="1847788915">
          <w:marLeft w:val="640"/>
          <w:marRight w:val="0"/>
          <w:marTop w:val="0"/>
          <w:marBottom w:val="0"/>
          <w:divBdr>
            <w:top w:val="none" w:sz="0" w:space="0" w:color="auto"/>
            <w:left w:val="none" w:sz="0" w:space="0" w:color="auto"/>
            <w:bottom w:val="none" w:sz="0" w:space="0" w:color="auto"/>
            <w:right w:val="none" w:sz="0" w:space="0" w:color="auto"/>
          </w:divBdr>
        </w:div>
        <w:div w:id="108162380">
          <w:marLeft w:val="640"/>
          <w:marRight w:val="0"/>
          <w:marTop w:val="0"/>
          <w:marBottom w:val="0"/>
          <w:divBdr>
            <w:top w:val="none" w:sz="0" w:space="0" w:color="auto"/>
            <w:left w:val="none" w:sz="0" w:space="0" w:color="auto"/>
            <w:bottom w:val="none" w:sz="0" w:space="0" w:color="auto"/>
            <w:right w:val="none" w:sz="0" w:space="0" w:color="auto"/>
          </w:divBdr>
        </w:div>
        <w:div w:id="912737602">
          <w:marLeft w:val="640"/>
          <w:marRight w:val="0"/>
          <w:marTop w:val="0"/>
          <w:marBottom w:val="0"/>
          <w:divBdr>
            <w:top w:val="none" w:sz="0" w:space="0" w:color="auto"/>
            <w:left w:val="none" w:sz="0" w:space="0" w:color="auto"/>
            <w:bottom w:val="none" w:sz="0" w:space="0" w:color="auto"/>
            <w:right w:val="none" w:sz="0" w:space="0" w:color="auto"/>
          </w:divBdr>
        </w:div>
        <w:div w:id="259070959">
          <w:marLeft w:val="640"/>
          <w:marRight w:val="0"/>
          <w:marTop w:val="0"/>
          <w:marBottom w:val="0"/>
          <w:divBdr>
            <w:top w:val="none" w:sz="0" w:space="0" w:color="auto"/>
            <w:left w:val="none" w:sz="0" w:space="0" w:color="auto"/>
            <w:bottom w:val="none" w:sz="0" w:space="0" w:color="auto"/>
            <w:right w:val="none" w:sz="0" w:space="0" w:color="auto"/>
          </w:divBdr>
        </w:div>
        <w:div w:id="665980254">
          <w:marLeft w:val="640"/>
          <w:marRight w:val="0"/>
          <w:marTop w:val="0"/>
          <w:marBottom w:val="0"/>
          <w:divBdr>
            <w:top w:val="none" w:sz="0" w:space="0" w:color="auto"/>
            <w:left w:val="none" w:sz="0" w:space="0" w:color="auto"/>
            <w:bottom w:val="none" w:sz="0" w:space="0" w:color="auto"/>
            <w:right w:val="none" w:sz="0" w:space="0" w:color="auto"/>
          </w:divBdr>
        </w:div>
      </w:divsChild>
    </w:div>
    <w:div w:id="1343555603">
      <w:bodyDiv w:val="1"/>
      <w:marLeft w:val="0"/>
      <w:marRight w:val="0"/>
      <w:marTop w:val="0"/>
      <w:marBottom w:val="0"/>
      <w:divBdr>
        <w:top w:val="none" w:sz="0" w:space="0" w:color="auto"/>
        <w:left w:val="none" w:sz="0" w:space="0" w:color="auto"/>
        <w:bottom w:val="none" w:sz="0" w:space="0" w:color="auto"/>
        <w:right w:val="none" w:sz="0" w:space="0" w:color="auto"/>
      </w:divBdr>
      <w:divsChild>
        <w:div w:id="218982408">
          <w:marLeft w:val="640"/>
          <w:marRight w:val="0"/>
          <w:marTop w:val="0"/>
          <w:marBottom w:val="0"/>
          <w:divBdr>
            <w:top w:val="none" w:sz="0" w:space="0" w:color="auto"/>
            <w:left w:val="none" w:sz="0" w:space="0" w:color="auto"/>
            <w:bottom w:val="none" w:sz="0" w:space="0" w:color="auto"/>
            <w:right w:val="none" w:sz="0" w:space="0" w:color="auto"/>
          </w:divBdr>
        </w:div>
        <w:div w:id="775100423">
          <w:marLeft w:val="640"/>
          <w:marRight w:val="0"/>
          <w:marTop w:val="0"/>
          <w:marBottom w:val="0"/>
          <w:divBdr>
            <w:top w:val="none" w:sz="0" w:space="0" w:color="auto"/>
            <w:left w:val="none" w:sz="0" w:space="0" w:color="auto"/>
            <w:bottom w:val="none" w:sz="0" w:space="0" w:color="auto"/>
            <w:right w:val="none" w:sz="0" w:space="0" w:color="auto"/>
          </w:divBdr>
        </w:div>
        <w:div w:id="1385637951">
          <w:marLeft w:val="640"/>
          <w:marRight w:val="0"/>
          <w:marTop w:val="0"/>
          <w:marBottom w:val="0"/>
          <w:divBdr>
            <w:top w:val="none" w:sz="0" w:space="0" w:color="auto"/>
            <w:left w:val="none" w:sz="0" w:space="0" w:color="auto"/>
            <w:bottom w:val="none" w:sz="0" w:space="0" w:color="auto"/>
            <w:right w:val="none" w:sz="0" w:space="0" w:color="auto"/>
          </w:divBdr>
        </w:div>
        <w:div w:id="193737286">
          <w:marLeft w:val="640"/>
          <w:marRight w:val="0"/>
          <w:marTop w:val="0"/>
          <w:marBottom w:val="0"/>
          <w:divBdr>
            <w:top w:val="none" w:sz="0" w:space="0" w:color="auto"/>
            <w:left w:val="none" w:sz="0" w:space="0" w:color="auto"/>
            <w:bottom w:val="none" w:sz="0" w:space="0" w:color="auto"/>
            <w:right w:val="none" w:sz="0" w:space="0" w:color="auto"/>
          </w:divBdr>
        </w:div>
      </w:divsChild>
    </w:div>
    <w:div w:id="1389572311">
      <w:bodyDiv w:val="1"/>
      <w:marLeft w:val="0"/>
      <w:marRight w:val="0"/>
      <w:marTop w:val="0"/>
      <w:marBottom w:val="0"/>
      <w:divBdr>
        <w:top w:val="none" w:sz="0" w:space="0" w:color="auto"/>
        <w:left w:val="none" w:sz="0" w:space="0" w:color="auto"/>
        <w:bottom w:val="none" w:sz="0" w:space="0" w:color="auto"/>
        <w:right w:val="none" w:sz="0" w:space="0" w:color="auto"/>
      </w:divBdr>
      <w:divsChild>
        <w:div w:id="1751349421">
          <w:marLeft w:val="640"/>
          <w:marRight w:val="0"/>
          <w:marTop w:val="0"/>
          <w:marBottom w:val="0"/>
          <w:divBdr>
            <w:top w:val="none" w:sz="0" w:space="0" w:color="auto"/>
            <w:left w:val="none" w:sz="0" w:space="0" w:color="auto"/>
            <w:bottom w:val="none" w:sz="0" w:space="0" w:color="auto"/>
            <w:right w:val="none" w:sz="0" w:space="0" w:color="auto"/>
          </w:divBdr>
        </w:div>
        <w:div w:id="663361926">
          <w:marLeft w:val="640"/>
          <w:marRight w:val="0"/>
          <w:marTop w:val="0"/>
          <w:marBottom w:val="0"/>
          <w:divBdr>
            <w:top w:val="none" w:sz="0" w:space="0" w:color="auto"/>
            <w:left w:val="none" w:sz="0" w:space="0" w:color="auto"/>
            <w:bottom w:val="none" w:sz="0" w:space="0" w:color="auto"/>
            <w:right w:val="none" w:sz="0" w:space="0" w:color="auto"/>
          </w:divBdr>
        </w:div>
        <w:div w:id="999312839">
          <w:marLeft w:val="640"/>
          <w:marRight w:val="0"/>
          <w:marTop w:val="0"/>
          <w:marBottom w:val="0"/>
          <w:divBdr>
            <w:top w:val="none" w:sz="0" w:space="0" w:color="auto"/>
            <w:left w:val="none" w:sz="0" w:space="0" w:color="auto"/>
            <w:bottom w:val="none" w:sz="0" w:space="0" w:color="auto"/>
            <w:right w:val="none" w:sz="0" w:space="0" w:color="auto"/>
          </w:divBdr>
        </w:div>
        <w:div w:id="1727100112">
          <w:marLeft w:val="640"/>
          <w:marRight w:val="0"/>
          <w:marTop w:val="0"/>
          <w:marBottom w:val="0"/>
          <w:divBdr>
            <w:top w:val="none" w:sz="0" w:space="0" w:color="auto"/>
            <w:left w:val="none" w:sz="0" w:space="0" w:color="auto"/>
            <w:bottom w:val="none" w:sz="0" w:space="0" w:color="auto"/>
            <w:right w:val="none" w:sz="0" w:space="0" w:color="auto"/>
          </w:divBdr>
        </w:div>
        <w:div w:id="176307753">
          <w:marLeft w:val="640"/>
          <w:marRight w:val="0"/>
          <w:marTop w:val="0"/>
          <w:marBottom w:val="0"/>
          <w:divBdr>
            <w:top w:val="none" w:sz="0" w:space="0" w:color="auto"/>
            <w:left w:val="none" w:sz="0" w:space="0" w:color="auto"/>
            <w:bottom w:val="none" w:sz="0" w:space="0" w:color="auto"/>
            <w:right w:val="none" w:sz="0" w:space="0" w:color="auto"/>
          </w:divBdr>
        </w:div>
        <w:div w:id="994603196">
          <w:marLeft w:val="640"/>
          <w:marRight w:val="0"/>
          <w:marTop w:val="0"/>
          <w:marBottom w:val="0"/>
          <w:divBdr>
            <w:top w:val="none" w:sz="0" w:space="0" w:color="auto"/>
            <w:left w:val="none" w:sz="0" w:space="0" w:color="auto"/>
            <w:bottom w:val="none" w:sz="0" w:space="0" w:color="auto"/>
            <w:right w:val="none" w:sz="0" w:space="0" w:color="auto"/>
          </w:divBdr>
        </w:div>
        <w:div w:id="1951817196">
          <w:marLeft w:val="640"/>
          <w:marRight w:val="0"/>
          <w:marTop w:val="0"/>
          <w:marBottom w:val="0"/>
          <w:divBdr>
            <w:top w:val="none" w:sz="0" w:space="0" w:color="auto"/>
            <w:left w:val="none" w:sz="0" w:space="0" w:color="auto"/>
            <w:bottom w:val="none" w:sz="0" w:space="0" w:color="auto"/>
            <w:right w:val="none" w:sz="0" w:space="0" w:color="auto"/>
          </w:divBdr>
        </w:div>
        <w:div w:id="1134249907">
          <w:marLeft w:val="640"/>
          <w:marRight w:val="0"/>
          <w:marTop w:val="0"/>
          <w:marBottom w:val="0"/>
          <w:divBdr>
            <w:top w:val="none" w:sz="0" w:space="0" w:color="auto"/>
            <w:left w:val="none" w:sz="0" w:space="0" w:color="auto"/>
            <w:bottom w:val="none" w:sz="0" w:space="0" w:color="auto"/>
            <w:right w:val="none" w:sz="0" w:space="0" w:color="auto"/>
          </w:divBdr>
        </w:div>
        <w:div w:id="1002005740">
          <w:marLeft w:val="640"/>
          <w:marRight w:val="0"/>
          <w:marTop w:val="0"/>
          <w:marBottom w:val="0"/>
          <w:divBdr>
            <w:top w:val="none" w:sz="0" w:space="0" w:color="auto"/>
            <w:left w:val="none" w:sz="0" w:space="0" w:color="auto"/>
            <w:bottom w:val="none" w:sz="0" w:space="0" w:color="auto"/>
            <w:right w:val="none" w:sz="0" w:space="0" w:color="auto"/>
          </w:divBdr>
        </w:div>
        <w:div w:id="1513102217">
          <w:marLeft w:val="640"/>
          <w:marRight w:val="0"/>
          <w:marTop w:val="0"/>
          <w:marBottom w:val="0"/>
          <w:divBdr>
            <w:top w:val="none" w:sz="0" w:space="0" w:color="auto"/>
            <w:left w:val="none" w:sz="0" w:space="0" w:color="auto"/>
            <w:bottom w:val="none" w:sz="0" w:space="0" w:color="auto"/>
            <w:right w:val="none" w:sz="0" w:space="0" w:color="auto"/>
          </w:divBdr>
        </w:div>
        <w:div w:id="1855533986">
          <w:marLeft w:val="640"/>
          <w:marRight w:val="0"/>
          <w:marTop w:val="0"/>
          <w:marBottom w:val="0"/>
          <w:divBdr>
            <w:top w:val="none" w:sz="0" w:space="0" w:color="auto"/>
            <w:left w:val="none" w:sz="0" w:space="0" w:color="auto"/>
            <w:bottom w:val="none" w:sz="0" w:space="0" w:color="auto"/>
            <w:right w:val="none" w:sz="0" w:space="0" w:color="auto"/>
          </w:divBdr>
        </w:div>
      </w:divsChild>
    </w:div>
    <w:div w:id="1401706516">
      <w:bodyDiv w:val="1"/>
      <w:marLeft w:val="0"/>
      <w:marRight w:val="0"/>
      <w:marTop w:val="0"/>
      <w:marBottom w:val="0"/>
      <w:divBdr>
        <w:top w:val="none" w:sz="0" w:space="0" w:color="auto"/>
        <w:left w:val="none" w:sz="0" w:space="0" w:color="auto"/>
        <w:bottom w:val="none" w:sz="0" w:space="0" w:color="auto"/>
        <w:right w:val="none" w:sz="0" w:space="0" w:color="auto"/>
      </w:divBdr>
      <w:divsChild>
        <w:div w:id="875778747">
          <w:marLeft w:val="640"/>
          <w:marRight w:val="0"/>
          <w:marTop w:val="0"/>
          <w:marBottom w:val="0"/>
          <w:divBdr>
            <w:top w:val="none" w:sz="0" w:space="0" w:color="auto"/>
            <w:left w:val="none" w:sz="0" w:space="0" w:color="auto"/>
            <w:bottom w:val="none" w:sz="0" w:space="0" w:color="auto"/>
            <w:right w:val="none" w:sz="0" w:space="0" w:color="auto"/>
          </w:divBdr>
        </w:div>
        <w:div w:id="1606647136">
          <w:marLeft w:val="640"/>
          <w:marRight w:val="0"/>
          <w:marTop w:val="0"/>
          <w:marBottom w:val="0"/>
          <w:divBdr>
            <w:top w:val="none" w:sz="0" w:space="0" w:color="auto"/>
            <w:left w:val="none" w:sz="0" w:space="0" w:color="auto"/>
            <w:bottom w:val="none" w:sz="0" w:space="0" w:color="auto"/>
            <w:right w:val="none" w:sz="0" w:space="0" w:color="auto"/>
          </w:divBdr>
        </w:div>
        <w:div w:id="1833594677">
          <w:marLeft w:val="640"/>
          <w:marRight w:val="0"/>
          <w:marTop w:val="0"/>
          <w:marBottom w:val="0"/>
          <w:divBdr>
            <w:top w:val="none" w:sz="0" w:space="0" w:color="auto"/>
            <w:left w:val="none" w:sz="0" w:space="0" w:color="auto"/>
            <w:bottom w:val="none" w:sz="0" w:space="0" w:color="auto"/>
            <w:right w:val="none" w:sz="0" w:space="0" w:color="auto"/>
          </w:divBdr>
        </w:div>
        <w:div w:id="1975215503">
          <w:marLeft w:val="640"/>
          <w:marRight w:val="0"/>
          <w:marTop w:val="0"/>
          <w:marBottom w:val="0"/>
          <w:divBdr>
            <w:top w:val="none" w:sz="0" w:space="0" w:color="auto"/>
            <w:left w:val="none" w:sz="0" w:space="0" w:color="auto"/>
            <w:bottom w:val="none" w:sz="0" w:space="0" w:color="auto"/>
            <w:right w:val="none" w:sz="0" w:space="0" w:color="auto"/>
          </w:divBdr>
        </w:div>
        <w:div w:id="898319984">
          <w:marLeft w:val="640"/>
          <w:marRight w:val="0"/>
          <w:marTop w:val="0"/>
          <w:marBottom w:val="0"/>
          <w:divBdr>
            <w:top w:val="none" w:sz="0" w:space="0" w:color="auto"/>
            <w:left w:val="none" w:sz="0" w:space="0" w:color="auto"/>
            <w:bottom w:val="none" w:sz="0" w:space="0" w:color="auto"/>
            <w:right w:val="none" w:sz="0" w:space="0" w:color="auto"/>
          </w:divBdr>
        </w:div>
        <w:div w:id="1524829909">
          <w:marLeft w:val="640"/>
          <w:marRight w:val="0"/>
          <w:marTop w:val="0"/>
          <w:marBottom w:val="0"/>
          <w:divBdr>
            <w:top w:val="none" w:sz="0" w:space="0" w:color="auto"/>
            <w:left w:val="none" w:sz="0" w:space="0" w:color="auto"/>
            <w:bottom w:val="none" w:sz="0" w:space="0" w:color="auto"/>
            <w:right w:val="none" w:sz="0" w:space="0" w:color="auto"/>
          </w:divBdr>
        </w:div>
        <w:div w:id="202258303">
          <w:marLeft w:val="640"/>
          <w:marRight w:val="0"/>
          <w:marTop w:val="0"/>
          <w:marBottom w:val="0"/>
          <w:divBdr>
            <w:top w:val="none" w:sz="0" w:space="0" w:color="auto"/>
            <w:left w:val="none" w:sz="0" w:space="0" w:color="auto"/>
            <w:bottom w:val="none" w:sz="0" w:space="0" w:color="auto"/>
            <w:right w:val="none" w:sz="0" w:space="0" w:color="auto"/>
          </w:divBdr>
        </w:div>
        <w:div w:id="483549862">
          <w:marLeft w:val="640"/>
          <w:marRight w:val="0"/>
          <w:marTop w:val="0"/>
          <w:marBottom w:val="0"/>
          <w:divBdr>
            <w:top w:val="none" w:sz="0" w:space="0" w:color="auto"/>
            <w:left w:val="none" w:sz="0" w:space="0" w:color="auto"/>
            <w:bottom w:val="none" w:sz="0" w:space="0" w:color="auto"/>
            <w:right w:val="none" w:sz="0" w:space="0" w:color="auto"/>
          </w:divBdr>
        </w:div>
        <w:div w:id="758982461">
          <w:marLeft w:val="640"/>
          <w:marRight w:val="0"/>
          <w:marTop w:val="0"/>
          <w:marBottom w:val="0"/>
          <w:divBdr>
            <w:top w:val="none" w:sz="0" w:space="0" w:color="auto"/>
            <w:left w:val="none" w:sz="0" w:space="0" w:color="auto"/>
            <w:bottom w:val="none" w:sz="0" w:space="0" w:color="auto"/>
            <w:right w:val="none" w:sz="0" w:space="0" w:color="auto"/>
          </w:divBdr>
        </w:div>
        <w:div w:id="1428816391">
          <w:marLeft w:val="640"/>
          <w:marRight w:val="0"/>
          <w:marTop w:val="0"/>
          <w:marBottom w:val="0"/>
          <w:divBdr>
            <w:top w:val="none" w:sz="0" w:space="0" w:color="auto"/>
            <w:left w:val="none" w:sz="0" w:space="0" w:color="auto"/>
            <w:bottom w:val="none" w:sz="0" w:space="0" w:color="auto"/>
            <w:right w:val="none" w:sz="0" w:space="0" w:color="auto"/>
          </w:divBdr>
        </w:div>
      </w:divsChild>
    </w:div>
    <w:div w:id="1445347722">
      <w:bodyDiv w:val="1"/>
      <w:marLeft w:val="0"/>
      <w:marRight w:val="0"/>
      <w:marTop w:val="0"/>
      <w:marBottom w:val="0"/>
      <w:divBdr>
        <w:top w:val="none" w:sz="0" w:space="0" w:color="auto"/>
        <w:left w:val="none" w:sz="0" w:space="0" w:color="auto"/>
        <w:bottom w:val="none" w:sz="0" w:space="0" w:color="auto"/>
        <w:right w:val="none" w:sz="0" w:space="0" w:color="auto"/>
      </w:divBdr>
      <w:divsChild>
        <w:div w:id="28578259">
          <w:marLeft w:val="640"/>
          <w:marRight w:val="0"/>
          <w:marTop w:val="0"/>
          <w:marBottom w:val="0"/>
          <w:divBdr>
            <w:top w:val="none" w:sz="0" w:space="0" w:color="auto"/>
            <w:left w:val="none" w:sz="0" w:space="0" w:color="auto"/>
            <w:bottom w:val="none" w:sz="0" w:space="0" w:color="auto"/>
            <w:right w:val="none" w:sz="0" w:space="0" w:color="auto"/>
          </w:divBdr>
        </w:div>
        <w:div w:id="1745566455">
          <w:marLeft w:val="640"/>
          <w:marRight w:val="0"/>
          <w:marTop w:val="0"/>
          <w:marBottom w:val="0"/>
          <w:divBdr>
            <w:top w:val="none" w:sz="0" w:space="0" w:color="auto"/>
            <w:left w:val="none" w:sz="0" w:space="0" w:color="auto"/>
            <w:bottom w:val="none" w:sz="0" w:space="0" w:color="auto"/>
            <w:right w:val="none" w:sz="0" w:space="0" w:color="auto"/>
          </w:divBdr>
        </w:div>
        <w:div w:id="1021398220">
          <w:marLeft w:val="640"/>
          <w:marRight w:val="0"/>
          <w:marTop w:val="0"/>
          <w:marBottom w:val="0"/>
          <w:divBdr>
            <w:top w:val="none" w:sz="0" w:space="0" w:color="auto"/>
            <w:left w:val="none" w:sz="0" w:space="0" w:color="auto"/>
            <w:bottom w:val="none" w:sz="0" w:space="0" w:color="auto"/>
            <w:right w:val="none" w:sz="0" w:space="0" w:color="auto"/>
          </w:divBdr>
        </w:div>
        <w:div w:id="1153646102">
          <w:marLeft w:val="640"/>
          <w:marRight w:val="0"/>
          <w:marTop w:val="0"/>
          <w:marBottom w:val="0"/>
          <w:divBdr>
            <w:top w:val="none" w:sz="0" w:space="0" w:color="auto"/>
            <w:left w:val="none" w:sz="0" w:space="0" w:color="auto"/>
            <w:bottom w:val="none" w:sz="0" w:space="0" w:color="auto"/>
            <w:right w:val="none" w:sz="0" w:space="0" w:color="auto"/>
          </w:divBdr>
        </w:div>
        <w:div w:id="1922904967">
          <w:marLeft w:val="640"/>
          <w:marRight w:val="0"/>
          <w:marTop w:val="0"/>
          <w:marBottom w:val="0"/>
          <w:divBdr>
            <w:top w:val="none" w:sz="0" w:space="0" w:color="auto"/>
            <w:left w:val="none" w:sz="0" w:space="0" w:color="auto"/>
            <w:bottom w:val="none" w:sz="0" w:space="0" w:color="auto"/>
            <w:right w:val="none" w:sz="0" w:space="0" w:color="auto"/>
          </w:divBdr>
        </w:div>
      </w:divsChild>
    </w:div>
    <w:div w:id="1524515289">
      <w:bodyDiv w:val="1"/>
      <w:marLeft w:val="0"/>
      <w:marRight w:val="0"/>
      <w:marTop w:val="0"/>
      <w:marBottom w:val="0"/>
      <w:divBdr>
        <w:top w:val="none" w:sz="0" w:space="0" w:color="auto"/>
        <w:left w:val="none" w:sz="0" w:space="0" w:color="auto"/>
        <w:bottom w:val="none" w:sz="0" w:space="0" w:color="auto"/>
        <w:right w:val="none" w:sz="0" w:space="0" w:color="auto"/>
      </w:divBdr>
      <w:divsChild>
        <w:div w:id="487943910">
          <w:marLeft w:val="640"/>
          <w:marRight w:val="0"/>
          <w:marTop w:val="0"/>
          <w:marBottom w:val="0"/>
          <w:divBdr>
            <w:top w:val="none" w:sz="0" w:space="0" w:color="auto"/>
            <w:left w:val="none" w:sz="0" w:space="0" w:color="auto"/>
            <w:bottom w:val="none" w:sz="0" w:space="0" w:color="auto"/>
            <w:right w:val="none" w:sz="0" w:space="0" w:color="auto"/>
          </w:divBdr>
        </w:div>
        <w:div w:id="133304248">
          <w:marLeft w:val="640"/>
          <w:marRight w:val="0"/>
          <w:marTop w:val="0"/>
          <w:marBottom w:val="0"/>
          <w:divBdr>
            <w:top w:val="none" w:sz="0" w:space="0" w:color="auto"/>
            <w:left w:val="none" w:sz="0" w:space="0" w:color="auto"/>
            <w:bottom w:val="none" w:sz="0" w:space="0" w:color="auto"/>
            <w:right w:val="none" w:sz="0" w:space="0" w:color="auto"/>
          </w:divBdr>
        </w:div>
        <w:div w:id="138614292">
          <w:marLeft w:val="640"/>
          <w:marRight w:val="0"/>
          <w:marTop w:val="0"/>
          <w:marBottom w:val="0"/>
          <w:divBdr>
            <w:top w:val="none" w:sz="0" w:space="0" w:color="auto"/>
            <w:left w:val="none" w:sz="0" w:space="0" w:color="auto"/>
            <w:bottom w:val="none" w:sz="0" w:space="0" w:color="auto"/>
            <w:right w:val="none" w:sz="0" w:space="0" w:color="auto"/>
          </w:divBdr>
        </w:div>
        <w:div w:id="2055691129">
          <w:marLeft w:val="640"/>
          <w:marRight w:val="0"/>
          <w:marTop w:val="0"/>
          <w:marBottom w:val="0"/>
          <w:divBdr>
            <w:top w:val="none" w:sz="0" w:space="0" w:color="auto"/>
            <w:left w:val="none" w:sz="0" w:space="0" w:color="auto"/>
            <w:bottom w:val="none" w:sz="0" w:space="0" w:color="auto"/>
            <w:right w:val="none" w:sz="0" w:space="0" w:color="auto"/>
          </w:divBdr>
        </w:div>
        <w:div w:id="1511093407">
          <w:marLeft w:val="640"/>
          <w:marRight w:val="0"/>
          <w:marTop w:val="0"/>
          <w:marBottom w:val="0"/>
          <w:divBdr>
            <w:top w:val="none" w:sz="0" w:space="0" w:color="auto"/>
            <w:left w:val="none" w:sz="0" w:space="0" w:color="auto"/>
            <w:bottom w:val="none" w:sz="0" w:space="0" w:color="auto"/>
            <w:right w:val="none" w:sz="0" w:space="0" w:color="auto"/>
          </w:divBdr>
        </w:div>
        <w:div w:id="813179739">
          <w:marLeft w:val="640"/>
          <w:marRight w:val="0"/>
          <w:marTop w:val="0"/>
          <w:marBottom w:val="0"/>
          <w:divBdr>
            <w:top w:val="none" w:sz="0" w:space="0" w:color="auto"/>
            <w:left w:val="none" w:sz="0" w:space="0" w:color="auto"/>
            <w:bottom w:val="none" w:sz="0" w:space="0" w:color="auto"/>
            <w:right w:val="none" w:sz="0" w:space="0" w:color="auto"/>
          </w:divBdr>
        </w:div>
        <w:div w:id="1684815078">
          <w:marLeft w:val="640"/>
          <w:marRight w:val="0"/>
          <w:marTop w:val="0"/>
          <w:marBottom w:val="0"/>
          <w:divBdr>
            <w:top w:val="none" w:sz="0" w:space="0" w:color="auto"/>
            <w:left w:val="none" w:sz="0" w:space="0" w:color="auto"/>
            <w:bottom w:val="none" w:sz="0" w:space="0" w:color="auto"/>
            <w:right w:val="none" w:sz="0" w:space="0" w:color="auto"/>
          </w:divBdr>
        </w:div>
        <w:div w:id="1466510869">
          <w:marLeft w:val="640"/>
          <w:marRight w:val="0"/>
          <w:marTop w:val="0"/>
          <w:marBottom w:val="0"/>
          <w:divBdr>
            <w:top w:val="none" w:sz="0" w:space="0" w:color="auto"/>
            <w:left w:val="none" w:sz="0" w:space="0" w:color="auto"/>
            <w:bottom w:val="none" w:sz="0" w:space="0" w:color="auto"/>
            <w:right w:val="none" w:sz="0" w:space="0" w:color="auto"/>
          </w:divBdr>
        </w:div>
        <w:div w:id="2040543738">
          <w:marLeft w:val="640"/>
          <w:marRight w:val="0"/>
          <w:marTop w:val="0"/>
          <w:marBottom w:val="0"/>
          <w:divBdr>
            <w:top w:val="none" w:sz="0" w:space="0" w:color="auto"/>
            <w:left w:val="none" w:sz="0" w:space="0" w:color="auto"/>
            <w:bottom w:val="none" w:sz="0" w:space="0" w:color="auto"/>
            <w:right w:val="none" w:sz="0" w:space="0" w:color="auto"/>
          </w:divBdr>
        </w:div>
        <w:div w:id="987439385">
          <w:marLeft w:val="640"/>
          <w:marRight w:val="0"/>
          <w:marTop w:val="0"/>
          <w:marBottom w:val="0"/>
          <w:divBdr>
            <w:top w:val="none" w:sz="0" w:space="0" w:color="auto"/>
            <w:left w:val="none" w:sz="0" w:space="0" w:color="auto"/>
            <w:bottom w:val="none" w:sz="0" w:space="0" w:color="auto"/>
            <w:right w:val="none" w:sz="0" w:space="0" w:color="auto"/>
          </w:divBdr>
        </w:div>
        <w:div w:id="1122571811">
          <w:marLeft w:val="640"/>
          <w:marRight w:val="0"/>
          <w:marTop w:val="0"/>
          <w:marBottom w:val="0"/>
          <w:divBdr>
            <w:top w:val="none" w:sz="0" w:space="0" w:color="auto"/>
            <w:left w:val="none" w:sz="0" w:space="0" w:color="auto"/>
            <w:bottom w:val="none" w:sz="0" w:space="0" w:color="auto"/>
            <w:right w:val="none" w:sz="0" w:space="0" w:color="auto"/>
          </w:divBdr>
        </w:div>
      </w:divsChild>
    </w:div>
    <w:div w:id="1617516156">
      <w:bodyDiv w:val="1"/>
      <w:marLeft w:val="0"/>
      <w:marRight w:val="0"/>
      <w:marTop w:val="0"/>
      <w:marBottom w:val="0"/>
      <w:divBdr>
        <w:top w:val="none" w:sz="0" w:space="0" w:color="auto"/>
        <w:left w:val="none" w:sz="0" w:space="0" w:color="auto"/>
        <w:bottom w:val="none" w:sz="0" w:space="0" w:color="auto"/>
        <w:right w:val="none" w:sz="0" w:space="0" w:color="auto"/>
      </w:divBdr>
      <w:divsChild>
        <w:div w:id="643513371">
          <w:marLeft w:val="640"/>
          <w:marRight w:val="0"/>
          <w:marTop w:val="0"/>
          <w:marBottom w:val="0"/>
          <w:divBdr>
            <w:top w:val="none" w:sz="0" w:space="0" w:color="auto"/>
            <w:left w:val="none" w:sz="0" w:space="0" w:color="auto"/>
            <w:bottom w:val="none" w:sz="0" w:space="0" w:color="auto"/>
            <w:right w:val="none" w:sz="0" w:space="0" w:color="auto"/>
          </w:divBdr>
        </w:div>
        <w:div w:id="1775901133">
          <w:marLeft w:val="640"/>
          <w:marRight w:val="0"/>
          <w:marTop w:val="0"/>
          <w:marBottom w:val="0"/>
          <w:divBdr>
            <w:top w:val="none" w:sz="0" w:space="0" w:color="auto"/>
            <w:left w:val="none" w:sz="0" w:space="0" w:color="auto"/>
            <w:bottom w:val="none" w:sz="0" w:space="0" w:color="auto"/>
            <w:right w:val="none" w:sz="0" w:space="0" w:color="auto"/>
          </w:divBdr>
        </w:div>
      </w:divsChild>
    </w:div>
    <w:div w:id="1711493887">
      <w:bodyDiv w:val="1"/>
      <w:marLeft w:val="0"/>
      <w:marRight w:val="0"/>
      <w:marTop w:val="0"/>
      <w:marBottom w:val="0"/>
      <w:divBdr>
        <w:top w:val="none" w:sz="0" w:space="0" w:color="auto"/>
        <w:left w:val="none" w:sz="0" w:space="0" w:color="auto"/>
        <w:bottom w:val="none" w:sz="0" w:space="0" w:color="auto"/>
        <w:right w:val="none" w:sz="0" w:space="0" w:color="auto"/>
      </w:divBdr>
      <w:divsChild>
        <w:div w:id="2010712445">
          <w:marLeft w:val="640"/>
          <w:marRight w:val="0"/>
          <w:marTop w:val="0"/>
          <w:marBottom w:val="0"/>
          <w:divBdr>
            <w:top w:val="none" w:sz="0" w:space="0" w:color="auto"/>
            <w:left w:val="none" w:sz="0" w:space="0" w:color="auto"/>
            <w:bottom w:val="none" w:sz="0" w:space="0" w:color="auto"/>
            <w:right w:val="none" w:sz="0" w:space="0" w:color="auto"/>
          </w:divBdr>
        </w:div>
        <w:div w:id="425076187">
          <w:marLeft w:val="640"/>
          <w:marRight w:val="0"/>
          <w:marTop w:val="0"/>
          <w:marBottom w:val="0"/>
          <w:divBdr>
            <w:top w:val="none" w:sz="0" w:space="0" w:color="auto"/>
            <w:left w:val="none" w:sz="0" w:space="0" w:color="auto"/>
            <w:bottom w:val="none" w:sz="0" w:space="0" w:color="auto"/>
            <w:right w:val="none" w:sz="0" w:space="0" w:color="auto"/>
          </w:divBdr>
        </w:div>
      </w:divsChild>
    </w:div>
    <w:div w:id="1793815803">
      <w:bodyDiv w:val="1"/>
      <w:marLeft w:val="0"/>
      <w:marRight w:val="0"/>
      <w:marTop w:val="0"/>
      <w:marBottom w:val="0"/>
      <w:divBdr>
        <w:top w:val="none" w:sz="0" w:space="0" w:color="auto"/>
        <w:left w:val="none" w:sz="0" w:space="0" w:color="auto"/>
        <w:bottom w:val="none" w:sz="0" w:space="0" w:color="auto"/>
        <w:right w:val="none" w:sz="0" w:space="0" w:color="auto"/>
      </w:divBdr>
      <w:divsChild>
        <w:div w:id="716051709">
          <w:marLeft w:val="640"/>
          <w:marRight w:val="0"/>
          <w:marTop w:val="0"/>
          <w:marBottom w:val="0"/>
          <w:divBdr>
            <w:top w:val="none" w:sz="0" w:space="0" w:color="auto"/>
            <w:left w:val="none" w:sz="0" w:space="0" w:color="auto"/>
            <w:bottom w:val="none" w:sz="0" w:space="0" w:color="auto"/>
            <w:right w:val="none" w:sz="0" w:space="0" w:color="auto"/>
          </w:divBdr>
        </w:div>
        <w:div w:id="1297687360">
          <w:marLeft w:val="640"/>
          <w:marRight w:val="0"/>
          <w:marTop w:val="0"/>
          <w:marBottom w:val="0"/>
          <w:divBdr>
            <w:top w:val="none" w:sz="0" w:space="0" w:color="auto"/>
            <w:left w:val="none" w:sz="0" w:space="0" w:color="auto"/>
            <w:bottom w:val="none" w:sz="0" w:space="0" w:color="auto"/>
            <w:right w:val="none" w:sz="0" w:space="0" w:color="auto"/>
          </w:divBdr>
        </w:div>
        <w:div w:id="1613172982">
          <w:marLeft w:val="640"/>
          <w:marRight w:val="0"/>
          <w:marTop w:val="0"/>
          <w:marBottom w:val="0"/>
          <w:divBdr>
            <w:top w:val="none" w:sz="0" w:space="0" w:color="auto"/>
            <w:left w:val="none" w:sz="0" w:space="0" w:color="auto"/>
            <w:bottom w:val="none" w:sz="0" w:space="0" w:color="auto"/>
            <w:right w:val="none" w:sz="0" w:space="0" w:color="auto"/>
          </w:divBdr>
        </w:div>
        <w:div w:id="1128743287">
          <w:marLeft w:val="640"/>
          <w:marRight w:val="0"/>
          <w:marTop w:val="0"/>
          <w:marBottom w:val="0"/>
          <w:divBdr>
            <w:top w:val="none" w:sz="0" w:space="0" w:color="auto"/>
            <w:left w:val="none" w:sz="0" w:space="0" w:color="auto"/>
            <w:bottom w:val="none" w:sz="0" w:space="0" w:color="auto"/>
            <w:right w:val="none" w:sz="0" w:space="0" w:color="auto"/>
          </w:divBdr>
        </w:div>
        <w:div w:id="2087218939">
          <w:marLeft w:val="640"/>
          <w:marRight w:val="0"/>
          <w:marTop w:val="0"/>
          <w:marBottom w:val="0"/>
          <w:divBdr>
            <w:top w:val="none" w:sz="0" w:space="0" w:color="auto"/>
            <w:left w:val="none" w:sz="0" w:space="0" w:color="auto"/>
            <w:bottom w:val="none" w:sz="0" w:space="0" w:color="auto"/>
            <w:right w:val="none" w:sz="0" w:space="0" w:color="auto"/>
          </w:divBdr>
        </w:div>
        <w:div w:id="715400019">
          <w:marLeft w:val="640"/>
          <w:marRight w:val="0"/>
          <w:marTop w:val="0"/>
          <w:marBottom w:val="0"/>
          <w:divBdr>
            <w:top w:val="none" w:sz="0" w:space="0" w:color="auto"/>
            <w:left w:val="none" w:sz="0" w:space="0" w:color="auto"/>
            <w:bottom w:val="none" w:sz="0" w:space="0" w:color="auto"/>
            <w:right w:val="none" w:sz="0" w:space="0" w:color="auto"/>
          </w:divBdr>
        </w:div>
        <w:div w:id="1270309391">
          <w:marLeft w:val="640"/>
          <w:marRight w:val="0"/>
          <w:marTop w:val="0"/>
          <w:marBottom w:val="0"/>
          <w:divBdr>
            <w:top w:val="none" w:sz="0" w:space="0" w:color="auto"/>
            <w:left w:val="none" w:sz="0" w:space="0" w:color="auto"/>
            <w:bottom w:val="none" w:sz="0" w:space="0" w:color="auto"/>
            <w:right w:val="none" w:sz="0" w:space="0" w:color="auto"/>
          </w:divBdr>
        </w:div>
        <w:div w:id="258026738">
          <w:marLeft w:val="640"/>
          <w:marRight w:val="0"/>
          <w:marTop w:val="0"/>
          <w:marBottom w:val="0"/>
          <w:divBdr>
            <w:top w:val="none" w:sz="0" w:space="0" w:color="auto"/>
            <w:left w:val="none" w:sz="0" w:space="0" w:color="auto"/>
            <w:bottom w:val="none" w:sz="0" w:space="0" w:color="auto"/>
            <w:right w:val="none" w:sz="0" w:space="0" w:color="auto"/>
          </w:divBdr>
        </w:div>
        <w:div w:id="1487353949">
          <w:marLeft w:val="640"/>
          <w:marRight w:val="0"/>
          <w:marTop w:val="0"/>
          <w:marBottom w:val="0"/>
          <w:divBdr>
            <w:top w:val="none" w:sz="0" w:space="0" w:color="auto"/>
            <w:left w:val="none" w:sz="0" w:space="0" w:color="auto"/>
            <w:bottom w:val="none" w:sz="0" w:space="0" w:color="auto"/>
            <w:right w:val="none" w:sz="0" w:space="0" w:color="auto"/>
          </w:divBdr>
        </w:div>
        <w:div w:id="1431856886">
          <w:marLeft w:val="640"/>
          <w:marRight w:val="0"/>
          <w:marTop w:val="0"/>
          <w:marBottom w:val="0"/>
          <w:divBdr>
            <w:top w:val="none" w:sz="0" w:space="0" w:color="auto"/>
            <w:left w:val="none" w:sz="0" w:space="0" w:color="auto"/>
            <w:bottom w:val="none" w:sz="0" w:space="0" w:color="auto"/>
            <w:right w:val="none" w:sz="0" w:space="0" w:color="auto"/>
          </w:divBdr>
        </w:div>
        <w:div w:id="58676499">
          <w:marLeft w:val="640"/>
          <w:marRight w:val="0"/>
          <w:marTop w:val="0"/>
          <w:marBottom w:val="0"/>
          <w:divBdr>
            <w:top w:val="none" w:sz="0" w:space="0" w:color="auto"/>
            <w:left w:val="none" w:sz="0" w:space="0" w:color="auto"/>
            <w:bottom w:val="none" w:sz="0" w:space="0" w:color="auto"/>
            <w:right w:val="none" w:sz="0" w:space="0" w:color="auto"/>
          </w:divBdr>
        </w:div>
      </w:divsChild>
    </w:div>
    <w:div w:id="1794901819">
      <w:bodyDiv w:val="1"/>
      <w:marLeft w:val="0"/>
      <w:marRight w:val="0"/>
      <w:marTop w:val="0"/>
      <w:marBottom w:val="0"/>
      <w:divBdr>
        <w:top w:val="none" w:sz="0" w:space="0" w:color="auto"/>
        <w:left w:val="none" w:sz="0" w:space="0" w:color="auto"/>
        <w:bottom w:val="none" w:sz="0" w:space="0" w:color="auto"/>
        <w:right w:val="none" w:sz="0" w:space="0" w:color="auto"/>
      </w:divBdr>
      <w:divsChild>
        <w:div w:id="1584797545">
          <w:marLeft w:val="640"/>
          <w:marRight w:val="0"/>
          <w:marTop w:val="0"/>
          <w:marBottom w:val="0"/>
          <w:divBdr>
            <w:top w:val="none" w:sz="0" w:space="0" w:color="auto"/>
            <w:left w:val="none" w:sz="0" w:space="0" w:color="auto"/>
            <w:bottom w:val="none" w:sz="0" w:space="0" w:color="auto"/>
            <w:right w:val="none" w:sz="0" w:space="0" w:color="auto"/>
          </w:divBdr>
        </w:div>
        <w:div w:id="681051739">
          <w:marLeft w:val="640"/>
          <w:marRight w:val="0"/>
          <w:marTop w:val="0"/>
          <w:marBottom w:val="0"/>
          <w:divBdr>
            <w:top w:val="none" w:sz="0" w:space="0" w:color="auto"/>
            <w:left w:val="none" w:sz="0" w:space="0" w:color="auto"/>
            <w:bottom w:val="none" w:sz="0" w:space="0" w:color="auto"/>
            <w:right w:val="none" w:sz="0" w:space="0" w:color="auto"/>
          </w:divBdr>
        </w:div>
      </w:divsChild>
    </w:div>
    <w:div w:id="1945961872">
      <w:bodyDiv w:val="1"/>
      <w:marLeft w:val="0"/>
      <w:marRight w:val="0"/>
      <w:marTop w:val="0"/>
      <w:marBottom w:val="0"/>
      <w:divBdr>
        <w:top w:val="none" w:sz="0" w:space="0" w:color="auto"/>
        <w:left w:val="none" w:sz="0" w:space="0" w:color="auto"/>
        <w:bottom w:val="none" w:sz="0" w:space="0" w:color="auto"/>
        <w:right w:val="none" w:sz="0" w:space="0" w:color="auto"/>
      </w:divBdr>
      <w:divsChild>
        <w:div w:id="1355417982">
          <w:marLeft w:val="640"/>
          <w:marRight w:val="0"/>
          <w:marTop w:val="0"/>
          <w:marBottom w:val="0"/>
          <w:divBdr>
            <w:top w:val="none" w:sz="0" w:space="0" w:color="auto"/>
            <w:left w:val="none" w:sz="0" w:space="0" w:color="auto"/>
            <w:bottom w:val="none" w:sz="0" w:space="0" w:color="auto"/>
            <w:right w:val="none" w:sz="0" w:space="0" w:color="auto"/>
          </w:divBdr>
        </w:div>
        <w:div w:id="939947950">
          <w:marLeft w:val="640"/>
          <w:marRight w:val="0"/>
          <w:marTop w:val="0"/>
          <w:marBottom w:val="0"/>
          <w:divBdr>
            <w:top w:val="none" w:sz="0" w:space="0" w:color="auto"/>
            <w:left w:val="none" w:sz="0" w:space="0" w:color="auto"/>
            <w:bottom w:val="none" w:sz="0" w:space="0" w:color="auto"/>
            <w:right w:val="none" w:sz="0" w:space="0" w:color="auto"/>
          </w:divBdr>
        </w:div>
        <w:div w:id="2017032563">
          <w:marLeft w:val="640"/>
          <w:marRight w:val="0"/>
          <w:marTop w:val="0"/>
          <w:marBottom w:val="0"/>
          <w:divBdr>
            <w:top w:val="none" w:sz="0" w:space="0" w:color="auto"/>
            <w:left w:val="none" w:sz="0" w:space="0" w:color="auto"/>
            <w:bottom w:val="none" w:sz="0" w:space="0" w:color="auto"/>
            <w:right w:val="none" w:sz="0" w:space="0" w:color="auto"/>
          </w:divBdr>
        </w:div>
        <w:div w:id="1748527608">
          <w:marLeft w:val="640"/>
          <w:marRight w:val="0"/>
          <w:marTop w:val="0"/>
          <w:marBottom w:val="0"/>
          <w:divBdr>
            <w:top w:val="none" w:sz="0" w:space="0" w:color="auto"/>
            <w:left w:val="none" w:sz="0" w:space="0" w:color="auto"/>
            <w:bottom w:val="none" w:sz="0" w:space="0" w:color="auto"/>
            <w:right w:val="none" w:sz="0" w:space="0" w:color="auto"/>
          </w:divBdr>
        </w:div>
        <w:div w:id="2117748934">
          <w:marLeft w:val="640"/>
          <w:marRight w:val="0"/>
          <w:marTop w:val="0"/>
          <w:marBottom w:val="0"/>
          <w:divBdr>
            <w:top w:val="none" w:sz="0" w:space="0" w:color="auto"/>
            <w:left w:val="none" w:sz="0" w:space="0" w:color="auto"/>
            <w:bottom w:val="none" w:sz="0" w:space="0" w:color="auto"/>
            <w:right w:val="none" w:sz="0" w:space="0" w:color="auto"/>
          </w:divBdr>
        </w:div>
        <w:div w:id="1821386660">
          <w:marLeft w:val="640"/>
          <w:marRight w:val="0"/>
          <w:marTop w:val="0"/>
          <w:marBottom w:val="0"/>
          <w:divBdr>
            <w:top w:val="none" w:sz="0" w:space="0" w:color="auto"/>
            <w:left w:val="none" w:sz="0" w:space="0" w:color="auto"/>
            <w:bottom w:val="none" w:sz="0" w:space="0" w:color="auto"/>
            <w:right w:val="none" w:sz="0" w:space="0" w:color="auto"/>
          </w:divBdr>
        </w:div>
        <w:div w:id="1530754996">
          <w:marLeft w:val="640"/>
          <w:marRight w:val="0"/>
          <w:marTop w:val="0"/>
          <w:marBottom w:val="0"/>
          <w:divBdr>
            <w:top w:val="none" w:sz="0" w:space="0" w:color="auto"/>
            <w:left w:val="none" w:sz="0" w:space="0" w:color="auto"/>
            <w:bottom w:val="none" w:sz="0" w:space="0" w:color="auto"/>
            <w:right w:val="none" w:sz="0" w:space="0" w:color="auto"/>
          </w:divBdr>
        </w:div>
        <w:div w:id="1420325302">
          <w:marLeft w:val="640"/>
          <w:marRight w:val="0"/>
          <w:marTop w:val="0"/>
          <w:marBottom w:val="0"/>
          <w:divBdr>
            <w:top w:val="none" w:sz="0" w:space="0" w:color="auto"/>
            <w:left w:val="none" w:sz="0" w:space="0" w:color="auto"/>
            <w:bottom w:val="none" w:sz="0" w:space="0" w:color="auto"/>
            <w:right w:val="none" w:sz="0" w:space="0" w:color="auto"/>
          </w:divBdr>
        </w:div>
        <w:div w:id="1826697630">
          <w:marLeft w:val="640"/>
          <w:marRight w:val="0"/>
          <w:marTop w:val="0"/>
          <w:marBottom w:val="0"/>
          <w:divBdr>
            <w:top w:val="none" w:sz="0" w:space="0" w:color="auto"/>
            <w:left w:val="none" w:sz="0" w:space="0" w:color="auto"/>
            <w:bottom w:val="none" w:sz="0" w:space="0" w:color="auto"/>
            <w:right w:val="none" w:sz="0" w:space="0" w:color="auto"/>
          </w:divBdr>
        </w:div>
        <w:div w:id="359405317">
          <w:marLeft w:val="640"/>
          <w:marRight w:val="0"/>
          <w:marTop w:val="0"/>
          <w:marBottom w:val="0"/>
          <w:divBdr>
            <w:top w:val="none" w:sz="0" w:space="0" w:color="auto"/>
            <w:left w:val="none" w:sz="0" w:space="0" w:color="auto"/>
            <w:bottom w:val="none" w:sz="0" w:space="0" w:color="auto"/>
            <w:right w:val="none" w:sz="0" w:space="0" w:color="auto"/>
          </w:divBdr>
        </w:div>
        <w:div w:id="728185680">
          <w:marLeft w:val="640"/>
          <w:marRight w:val="0"/>
          <w:marTop w:val="0"/>
          <w:marBottom w:val="0"/>
          <w:divBdr>
            <w:top w:val="none" w:sz="0" w:space="0" w:color="auto"/>
            <w:left w:val="none" w:sz="0" w:space="0" w:color="auto"/>
            <w:bottom w:val="none" w:sz="0" w:space="0" w:color="auto"/>
            <w:right w:val="none" w:sz="0" w:space="0" w:color="auto"/>
          </w:divBdr>
        </w:div>
      </w:divsChild>
    </w:div>
    <w:div w:id="1966689718">
      <w:bodyDiv w:val="1"/>
      <w:marLeft w:val="0"/>
      <w:marRight w:val="0"/>
      <w:marTop w:val="0"/>
      <w:marBottom w:val="0"/>
      <w:divBdr>
        <w:top w:val="none" w:sz="0" w:space="0" w:color="auto"/>
        <w:left w:val="none" w:sz="0" w:space="0" w:color="auto"/>
        <w:bottom w:val="none" w:sz="0" w:space="0" w:color="auto"/>
        <w:right w:val="none" w:sz="0" w:space="0" w:color="auto"/>
      </w:divBdr>
      <w:divsChild>
        <w:div w:id="647905876">
          <w:marLeft w:val="640"/>
          <w:marRight w:val="0"/>
          <w:marTop w:val="0"/>
          <w:marBottom w:val="0"/>
          <w:divBdr>
            <w:top w:val="none" w:sz="0" w:space="0" w:color="auto"/>
            <w:left w:val="none" w:sz="0" w:space="0" w:color="auto"/>
            <w:bottom w:val="none" w:sz="0" w:space="0" w:color="auto"/>
            <w:right w:val="none" w:sz="0" w:space="0" w:color="auto"/>
          </w:divBdr>
        </w:div>
        <w:div w:id="1004431257">
          <w:marLeft w:val="640"/>
          <w:marRight w:val="0"/>
          <w:marTop w:val="0"/>
          <w:marBottom w:val="0"/>
          <w:divBdr>
            <w:top w:val="none" w:sz="0" w:space="0" w:color="auto"/>
            <w:left w:val="none" w:sz="0" w:space="0" w:color="auto"/>
            <w:bottom w:val="none" w:sz="0" w:space="0" w:color="auto"/>
            <w:right w:val="none" w:sz="0" w:space="0" w:color="auto"/>
          </w:divBdr>
        </w:div>
        <w:div w:id="1884780253">
          <w:marLeft w:val="640"/>
          <w:marRight w:val="0"/>
          <w:marTop w:val="0"/>
          <w:marBottom w:val="0"/>
          <w:divBdr>
            <w:top w:val="none" w:sz="0" w:space="0" w:color="auto"/>
            <w:left w:val="none" w:sz="0" w:space="0" w:color="auto"/>
            <w:bottom w:val="none" w:sz="0" w:space="0" w:color="auto"/>
            <w:right w:val="none" w:sz="0" w:space="0" w:color="auto"/>
          </w:divBdr>
        </w:div>
        <w:div w:id="930700903">
          <w:marLeft w:val="640"/>
          <w:marRight w:val="0"/>
          <w:marTop w:val="0"/>
          <w:marBottom w:val="0"/>
          <w:divBdr>
            <w:top w:val="none" w:sz="0" w:space="0" w:color="auto"/>
            <w:left w:val="none" w:sz="0" w:space="0" w:color="auto"/>
            <w:bottom w:val="none" w:sz="0" w:space="0" w:color="auto"/>
            <w:right w:val="none" w:sz="0" w:space="0" w:color="auto"/>
          </w:divBdr>
        </w:div>
        <w:div w:id="1213612630">
          <w:marLeft w:val="640"/>
          <w:marRight w:val="0"/>
          <w:marTop w:val="0"/>
          <w:marBottom w:val="0"/>
          <w:divBdr>
            <w:top w:val="none" w:sz="0" w:space="0" w:color="auto"/>
            <w:left w:val="none" w:sz="0" w:space="0" w:color="auto"/>
            <w:bottom w:val="none" w:sz="0" w:space="0" w:color="auto"/>
            <w:right w:val="none" w:sz="0" w:space="0" w:color="auto"/>
          </w:divBdr>
        </w:div>
        <w:div w:id="2111311942">
          <w:marLeft w:val="640"/>
          <w:marRight w:val="0"/>
          <w:marTop w:val="0"/>
          <w:marBottom w:val="0"/>
          <w:divBdr>
            <w:top w:val="none" w:sz="0" w:space="0" w:color="auto"/>
            <w:left w:val="none" w:sz="0" w:space="0" w:color="auto"/>
            <w:bottom w:val="none" w:sz="0" w:space="0" w:color="auto"/>
            <w:right w:val="none" w:sz="0" w:space="0" w:color="auto"/>
          </w:divBdr>
        </w:div>
        <w:div w:id="1295983081">
          <w:marLeft w:val="640"/>
          <w:marRight w:val="0"/>
          <w:marTop w:val="0"/>
          <w:marBottom w:val="0"/>
          <w:divBdr>
            <w:top w:val="none" w:sz="0" w:space="0" w:color="auto"/>
            <w:left w:val="none" w:sz="0" w:space="0" w:color="auto"/>
            <w:bottom w:val="none" w:sz="0" w:space="0" w:color="auto"/>
            <w:right w:val="none" w:sz="0" w:space="0" w:color="auto"/>
          </w:divBdr>
        </w:div>
        <w:div w:id="12194400">
          <w:marLeft w:val="640"/>
          <w:marRight w:val="0"/>
          <w:marTop w:val="0"/>
          <w:marBottom w:val="0"/>
          <w:divBdr>
            <w:top w:val="none" w:sz="0" w:space="0" w:color="auto"/>
            <w:left w:val="none" w:sz="0" w:space="0" w:color="auto"/>
            <w:bottom w:val="none" w:sz="0" w:space="0" w:color="auto"/>
            <w:right w:val="none" w:sz="0" w:space="0" w:color="auto"/>
          </w:divBdr>
        </w:div>
        <w:div w:id="1762874947">
          <w:marLeft w:val="640"/>
          <w:marRight w:val="0"/>
          <w:marTop w:val="0"/>
          <w:marBottom w:val="0"/>
          <w:divBdr>
            <w:top w:val="none" w:sz="0" w:space="0" w:color="auto"/>
            <w:left w:val="none" w:sz="0" w:space="0" w:color="auto"/>
            <w:bottom w:val="none" w:sz="0" w:space="0" w:color="auto"/>
            <w:right w:val="none" w:sz="0" w:space="0" w:color="auto"/>
          </w:divBdr>
        </w:div>
        <w:div w:id="1867282613">
          <w:marLeft w:val="640"/>
          <w:marRight w:val="0"/>
          <w:marTop w:val="0"/>
          <w:marBottom w:val="0"/>
          <w:divBdr>
            <w:top w:val="none" w:sz="0" w:space="0" w:color="auto"/>
            <w:left w:val="none" w:sz="0" w:space="0" w:color="auto"/>
            <w:bottom w:val="none" w:sz="0" w:space="0" w:color="auto"/>
            <w:right w:val="none" w:sz="0" w:space="0" w:color="auto"/>
          </w:divBdr>
        </w:div>
      </w:divsChild>
    </w:div>
    <w:div w:id="1973705353">
      <w:bodyDiv w:val="1"/>
      <w:marLeft w:val="0"/>
      <w:marRight w:val="0"/>
      <w:marTop w:val="0"/>
      <w:marBottom w:val="0"/>
      <w:divBdr>
        <w:top w:val="none" w:sz="0" w:space="0" w:color="auto"/>
        <w:left w:val="none" w:sz="0" w:space="0" w:color="auto"/>
        <w:bottom w:val="none" w:sz="0" w:space="0" w:color="auto"/>
        <w:right w:val="none" w:sz="0" w:space="0" w:color="auto"/>
      </w:divBdr>
      <w:divsChild>
        <w:div w:id="1425881379">
          <w:marLeft w:val="640"/>
          <w:marRight w:val="0"/>
          <w:marTop w:val="0"/>
          <w:marBottom w:val="0"/>
          <w:divBdr>
            <w:top w:val="none" w:sz="0" w:space="0" w:color="auto"/>
            <w:left w:val="none" w:sz="0" w:space="0" w:color="auto"/>
            <w:bottom w:val="none" w:sz="0" w:space="0" w:color="auto"/>
            <w:right w:val="none" w:sz="0" w:space="0" w:color="auto"/>
          </w:divBdr>
        </w:div>
        <w:div w:id="268513865">
          <w:marLeft w:val="640"/>
          <w:marRight w:val="0"/>
          <w:marTop w:val="0"/>
          <w:marBottom w:val="0"/>
          <w:divBdr>
            <w:top w:val="none" w:sz="0" w:space="0" w:color="auto"/>
            <w:left w:val="none" w:sz="0" w:space="0" w:color="auto"/>
            <w:bottom w:val="none" w:sz="0" w:space="0" w:color="auto"/>
            <w:right w:val="none" w:sz="0" w:space="0" w:color="auto"/>
          </w:divBdr>
        </w:div>
        <w:div w:id="653219697">
          <w:marLeft w:val="640"/>
          <w:marRight w:val="0"/>
          <w:marTop w:val="0"/>
          <w:marBottom w:val="0"/>
          <w:divBdr>
            <w:top w:val="none" w:sz="0" w:space="0" w:color="auto"/>
            <w:left w:val="none" w:sz="0" w:space="0" w:color="auto"/>
            <w:bottom w:val="none" w:sz="0" w:space="0" w:color="auto"/>
            <w:right w:val="none" w:sz="0" w:space="0" w:color="auto"/>
          </w:divBdr>
        </w:div>
        <w:div w:id="598030067">
          <w:marLeft w:val="640"/>
          <w:marRight w:val="0"/>
          <w:marTop w:val="0"/>
          <w:marBottom w:val="0"/>
          <w:divBdr>
            <w:top w:val="none" w:sz="0" w:space="0" w:color="auto"/>
            <w:left w:val="none" w:sz="0" w:space="0" w:color="auto"/>
            <w:bottom w:val="none" w:sz="0" w:space="0" w:color="auto"/>
            <w:right w:val="none" w:sz="0" w:space="0" w:color="auto"/>
          </w:divBdr>
        </w:div>
        <w:div w:id="336231580">
          <w:marLeft w:val="640"/>
          <w:marRight w:val="0"/>
          <w:marTop w:val="0"/>
          <w:marBottom w:val="0"/>
          <w:divBdr>
            <w:top w:val="none" w:sz="0" w:space="0" w:color="auto"/>
            <w:left w:val="none" w:sz="0" w:space="0" w:color="auto"/>
            <w:bottom w:val="none" w:sz="0" w:space="0" w:color="auto"/>
            <w:right w:val="none" w:sz="0" w:space="0" w:color="auto"/>
          </w:divBdr>
        </w:div>
        <w:div w:id="571738739">
          <w:marLeft w:val="640"/>
          <w:marRight w:val="0"/>
          <w:marTop w:val="0"/>
          <w:marBottom w:val="0"/>
          <w:divBdr>
            <w:top w:val="none" w:sz="0" w:space="0" w:color="auto"/>
            <w:left w:val="none" w:sz="0" w:space="0" w:color="auto"/>
            <w:bottom w:val="none" w:sz="0" w:space="0" w:color="auto"/>
            <w:right w:val="none" w:sz="0" w:space="0" w:color="auto"/>
          </w:divBdr>
        </w:div>
        <w:div w:id="1996376771">
          <w:marLeft w:val="640"/>
          <w:marRight w:val="0"/>
          <w:marTop w:val="0"/>
          <w:marBottom w:val="0"/>
          <w:divBdr>
            <w:top w:val="none" w:sz="0" w:space="0" w:color="auto"/>
            <w:left w:val="none" w:sz="0" w:space="0" w:color="auto"/>
            <w:bottom w:val="none" w:sz="0" w:space="0" w:color="auto"/>
            <w:right w:val="none" w:sz="0" w:space="0" w:color="auto"/>
          </w:divBdr>
        </w:div>
        <w:div w:id="911547169">
          <w:marLeft w:val="640"/>
          <w:marRight w:val="0"/>
          <w:marTop w:val="0"/>
          <w:marBottom w:val="0"/>
          <w:divBdr>
            <w:top w:val="none" w:sz="0" w:space="0" w:color="auto"/>
            <w:left w:val="none" w:sz="0" w:space="0" w:color="auto"/>
            <w:bottom w:val="none" w:sz="0" w:space="0" w:color="auto"/>
            <w:right w:val="none" w:sz="0" w:space="0" w:color="auto"/>
          </w:divBdr>
        </w:div>
        <w:div w:id="1320036390">
          <w:marLeft w:val="640"/>
          <w:marRight w:val="0"/>
          <w:marTop w:val="0"/>
          <w:marBottom w:val="0"/>
          <w:divBdr>
            <w:top w:val="none" w:sz="0" w:space="0" w:color="auto"/>
            <w:left w:val="none" w:sz="0" w:space="0" w:color="auto"/>
            <w:bottom w:val="none" w:sz="0" w:space="0" w:color="auto"/>
            <w:right w:val="none" w:sz="0" w:space="0" w:color="auto"/>
          </w:divBdr>
        </w:div>
        <w:div w:id="1038970993">
          <w:marLeft w:val="640"/>
          <w:marRight w:val="0"/>
          <w:marTop w:val="0"/>
          <w:marBottom w:val="0"/>
          <w:divBdr>
            <w:top w:val="none" w:sz="0" w:space="0" w:color="auto"/>
            <w:left w:val="none" w:sz="0" w:space="0" w:color="auto"/>
            <w:bottom w:val="none" w:sz="0" w:space="0" w:color="auto"/>
            <w:right w:val="none" w:sz="0" w:space="0" w:color="auto"/>
          </w:divBdr>
        </w:div>
        <w:div w:id="1388257465">
          <w:marLeft w:val="640"/>
          <w:marRight w:val="0"/>
          <w:marTop w:val="0"/>
          <w:marBottom w:val="0"/>
          <w:divBdr>
            <w:top w:val="none" w:sz="0" w:space="0" w:color="auto"/>
            <w:left w:val="none" w:sz="0" w:space="0" w:color="auto"/>
            <w:bottom w:val="none" w:sz="0" w:space="0" w:color="auto"/>
            <w:right w:val="none" w:sz="0" w:space="0" w:color="auto"/>
          </w:divBdr>
        </w:div>
      </w:divsChild>
    </w:div>
    <w:div w:id="2053339129">
      <w:bodyDiv w:val="1"/>
      <w:marLeft w:val="0"/>
      <w:marRight w:val="0"/>
      <w:marTop w:val="0"/>
      <w:marBottom w:val="0"/>
      <w:divBdr>
        <w:top w:val="none" w:sz="0" w:space="0" w:color="auto"/>
        <w:left w:val="none" w:sz="0" w:space="0" w:color="auto"/>
        <w:bottom w:val="none" w:sz="0" w:space="0" w:color="auto"/>
        <w:right w:val="none" w:sz="0" w:space="0" w:color="auto"/>
      </w:divBdr>
      <w:divsChild>
        <w:div w:id="623124454">
          <w:marLeft w:val="640"/>
          <w:marRight w:val="0"/>
          <w:marTop w:val="0"/>
          <w:marBottom w:val="0"/>
          <w:divBdr>
            <w:top w:val="none" w:sz="0" w:space="0" w:color="auto"/>
            <w:left w:val="none" w:sz="0" w:space="0" w:color="auto"/>
            <w:bottom w:val="none" w:sz="0" w:space="0" w:color="auto"/>
            <w:right w:val="none" w:sz="0" w:space="0" w:color="auto"/>
          </w:divBdr>
        </w:div>
        <w:div w:id="1547990267">
          <w:marLeft w:val="640"/>
          <w:marRight w:val="0"/>
          <w:marTop w:val="0"/>
          <w:marBottom w:val="0"/>
          <w:divBdr>
            <w:top w:val="none" w:sz="0" w:space="0" w:color="auto"/>
            <w:left w:val="none" w:sz="0" w:space="0" w:color="auto"/>
            <w:bottom w:val="none" w:sz="0" w:space="0" w:color="auto"/>
            <w:right w:val="none" w:sz="0" w:space="0" w:color="auto"/>
          </w:divBdr>
        </w:div>
      </w:divsChild>
    </w:div>
    <w:div w:id="2074499840">
      <w:bodyDiv w:val="1"/>
      <w:marLeft w:val="0"/>
      <w:marRight w:val="0"/>
      <w:marTop w:val="0"/>
      <w:marBottom w:val="0"/>
      <w:divBdr>
        <w:top w:val="none" w:sz="0" w:space="0" w:color="auto"/>
        <w:left w:val="none" w:sz="0" w:space="0" w:color="auto"/>
        <w:bottom w:val="none" w:sz="0" w:space="0" w:color="auto"/>
        <w:right w:val="none" w:sz="0" w:space="0" w:color="auto"/>
      </w:divBdr>
      <w:divsChild>
        <w:div w:id="1574318324">
          <w:marLeft w:val="640"/>
          <w:marRight w:val="0"/>
          <w:marTop w:val="0"/>
          <w:marBottom w:val="0"/>
          <w:divBdr>
            <w:top w:val="none" w:sz="0" w:space="0" w:color="auto"/>
            <w:left w:val="none" w:sz="0" w:space="0" w:color="auto"/>
            <w:bottom w:val="none" w:sz="0" w:space="0" w:color="auto"/>
            <w:right w:val="none" w:sz="0" w:space="0" w:color="auto"/>
          </w:divBdr>
        </w:div>
        <w:div w:id="231621312">
          <w:marLeft w:val="640"/>
          <w:marRight w:val="0"/>
          <w:marTop w:val="0"/>
          <w:marBottom w:val="0"/>
          <w:divBdr>
            <w:top w:val="none" w:sz="0" w:space="0" w:color="auto"/>
            <w:left w:val="none" w:sz="0" w:space="0" w:color="auto"/>
            <w:bottom w:val="none" w:sz="0" w:space="0" w:color="auto"/>
            <w:right w:val="none" w:sz="0" w:space="0" w:color="auto"/>
          </w:divBdr>
        </w:div>
        <w:div w:id="1724476367">
          <w:marLeft w:val="640"/>
          <w:marRight w:val="0"/>
          <w:marTop w:val="0"/>
          <w:marBottom w:val="0"/>
          <w:divBdr>
            <w:top w:val="none" w:sz="0" w:space="0" w:color="auto"/>
            <w:left w:val="none" w:sz="0" w:space="0" w:color="auto"/>
            <w:bottom w:val="none" w:sz="0" w:space="0" w:color="auto"/>
            <w:right w:val="none" w:sz="0" w:space="0" w:color="auto"/>
          </w:divBdr>
        </w:div>
        <w:div w:id="2071343999">
          <w:marLeft w:val="640"/>
          <w:marRight w:val="0"/>
          <w:marTop w:val="0"/>
          <w:marBottom w:val="0"/>
          <w:divBdr>
            <w:top w:val="none" w:sz="0" w:space="0" w:color="auto"/>
            <w:left w:val="none" w:sz="0" w:space="0" w:color="auto"/>
            <w:bottom w:val="none" w:sz="0" w:space="0" w:color="auto"/>
            <w:right w:val="none" w:sz="0" w:space="0" w:color="auto"/>
          </w:divBdr>
        </w:div>
        <w:div w:id="832064563">
          <w:marLeft w:val="640"/>
          <w:marRight w:val="0"/>
          <w:marTop w:val="0"/>
          <w:marBottom w:val="0"/>
          <w:divBdr>
            <w:top w:val="none" w:sz="0" w:space="0" w:color="auto"/>
            <w:left w:val="none" w:sz="0" w:space="0" w:color="auto"/>
            <w:bottom w:val="none" w:sz="0" w:space="0" w:color="auto"/>
            <w:right w:val="none" w:sz="0" w:space="0" w:color="auto"/>
          </w:divBdr>
        </w:div>
        <w:div w:id="1423256035">
          <w:marLeft w:val="640"/>
          <w:marRight w:val="0"/>
          <w:marTop w:val="0"/>
          <w:marBottom w:val="0"/>
          <w:divBdr>
            <w:top w:val="none" w:sz="0" w:space="0" w:color="auto"/>
            <w:left w:val="none" w:sz="0" w:space="0" w:color="auto"/>
            <w:bottom w:val="none" w:sz="0" w:space="0" w:color="auto"/>
            <w:right w:val="none" w:sz="0" w:space="0" w:color="auto"/>
          </w:divBdr>
        </w:div>
        <w:div w:id="2056847553">
          <w:marLeft w:val="640"/>
          <w:marRight w:val="0"/>
          <w:marTop w:val="0"/>
          <w:marBottom w:val="0"/>
          <w:divBdr>
            <w:top w:val="none" w:sz="0" w:space="0" w:color="auto"/>
            <w:left w:val="none" w:sz="0" w:space="0" w:color="auto"/>
            <w:bottom w:val="none" w:sz="0" w:space="0" w:color="auto"/>
            <w:right w:val="none" w:sz="0" w:space="0" w:color="auto"/>
          </w:divBdr>
        </w:div>
      </w:divsChild>
    </w:div>
    <w:div w:id="2084329127">
      <w:bodyDiv w:val="1"/>
      <w:marLeft w:val="0"/>
      <w:marRight w:val="0"/>
      <w:marTop w:val="0"/>
      <w:marBottom w:val="0"/>
      <w:divBdr>
        <w:top w:val="none" w:sz="0" w:space="0" w:color="auto"/>
        <w:left w:val="none" w:sz="0" w:space="0" w:color="auto"/>
        <w:bottom w:val="none" w:sz="0" w:space="0" w:color="auto"/>
        <w:right w:val="none" w:sz="0" w:space="0" w:color="auto"/>
      </w:divBdr>
      <w:divsChild>
        <w:div w:id="1458180700">
          <w:marLeft w:val="640"/>
          <w:marRight w:val="0"/>
          <w:marTop w:val="0"/>
          <w:marBottom w:val="0"/>
          <w:divBdr>
            <w:top w:val="none" w:sz="0" w:space="0" w:color="auto"/>
            <w:left w:val="none" w:sz="0" w:space="0" w:color="auto"/>
            <w:bottom w:val="none" w:sz="0" w:space="0" w:color="auto"/>
            <w:right w:val="none" w:sz="0" w:space="0" w:color="auto"/>
          </w:divBdr>
        </w:div>
        <w:div w:id="1829592756">
          <w:marLeft w:val="640"/>
          <w:marRight w:val="0"/>
          <w:marTop w:val="0"/>
          <w:marBottom w:val="0"/>
          <w:divBdr>
            <w:top w:val="none" w:sz="0" w:space="0" w:color="auto"/>
            <w:left w:val="none" w:sz="0" w:space="0" w:color="auto"/>
            <w:bottom w:val="none" w:sz="0" w:space="0" w:color="auto"/>
            <w:right w:val="none" w:sz="0" w:space="0" w:color="auto"/>
          </w:divBdr>
        </w:div>
        <w:div w:id="1211379029">
          <w:marLeft w:val="640"/>
          <w:marRight w:val="0"/>
          <w:marTop w:val="0"/>
          <w:marBottom w:val="0"/>
          <w:divBdr>
            <w:top w:val="none" w:sz="0" w:space="0" w:color="auto"/>
            <w:left w:val="none" w:sz="0" w:space="0" w:color="auto"/>
            <w:bottom w:val="none" w:sz="0" w:space="0" w:color="auto"/>
            <w:right w:val="none" w:sz="0" w:space="0" w:color="auto"/>
          </w:divBdr>
        </w:div>
        <w:div w:id="833180343">
          <w:marLeft w:val="640"/>
          <w:marRight w:val="0"/>
          <w:marTop w:val="0"/>
          <w:marBottom w:val="0"/>
          <w:divBdr>
            <w:top w:val="none" w:sz="0" w:space="0" w:color="auto"/>
            <w:left w:val="none" w:sz="0" w:space="0" w:color="auto"/>
            <w:bottom w:val="none" w:sz="0" w:space="0" w:color="auto"/>
            <w:right w:val="none" w:sz="0" w:space="0" w:color="auto"/>
          </w:divBdr>
        </w:div>
        <w:div w:id="1403068780">
          <w:marLeft w:val="640"/>
          <w:marRight w:val="0"/>
          <w:marTop w:val="0"/>
          <w:marBottom w:val="0"/>
          <w:divBdr>
            <w:top w:val="none" w:sz="0" w:space="0" w:color="auto"/>
            <w:left w:val="none" w:sz="0" w:space="0" w:color="auto"/>
            <w:bottom w:val="none" w:sz="0" w:space="0" w:color="auto"/>
            <w:right w:val="none" w:sz="0" w:space="0" w:color="auto"/>
          </w:divBdr>
        </w:div>
        <w:div w:id="1147167653">
          <w:marLeft w:val="640"/>
          <w:marRight w:val="0"/>
          <w:marTop w:val="0"/>
          <w:marBottom w:val="0"/>
          <w:divBdr>
            <w:top w:val="none" w:sz="0" w:space="0" w:color="auto"/>
            <w:left w:val="none" w:sz="0" w:space="0" w:color="auto"/>
            <w:bottom w:val="none" w:sz="0" w:space="0" w:color="auto"/>
            <w:right w:val="none" w:sz="0" w:space="0" w:color="auto"/>
          </w:divBdr>
        </w:div>
        <w:div w:id="1270048734">
          <w:marLeft w:val="640"/>
          <w:marRight w:val="0"/>
          <w:marTop w:val="0"/>
          <w:marBottom w:val="0"/>
          <w:divBdr>
            <w:top w:val="none" w:sz="0" w:space="0" w:color="auto"/>
            <w:left w:val="none" w:sz="0" w:space="0" w:color="auto"/>
            <w:bottom w:val="none" w:sz="0" w:space="0" w:color="auto"/>
            <w:right w:val="none" w:sz="0" w:space="0" w:color="auto"/>
          </w:divBdr>
        </w:div>
        <w:div w:id="1200162504">
          <w:marLeft w:val="640"/>
          <w:marRight w:val="0"/>
          <w:marTop w:val="0"/>
          <w:marBottom w:val="0"/>
          <w:divBdr>
            <w:top w:val="none" w:sz="0" w:space="0" w:color="auto"/>
            <w:left w:val="none" w:sz="0" w:space="0" w:color="auto"/>
            <w:bottom w:val="none" w:sz="0" w:space="0" w:color="auto"/>
            <w:right w:val="none" w:sz="0" w:space="0" w:color="auto"/>
          </w:divBdr>
        </w:div>
        <w:div w:id="971131429">
          <w:marLeft w:val="640"/>
          <w:marRight w:val="0"/>
          <w:marTop w:val="0"/>
          <w:marBottom w:val="0"/>
          <w:divBdr>
            <w:top w:val="none" w:sz="0" w:space="0" w:color="auto"/>
            <w:left w:val="none" w:sz="0" w:space="0" w:color="auto"/>
            <w:bottom w:val="none" w:sz="0" w:space="0" w:color="auto"/>
            <w:right w:val="none" w:sz="0" w:space="0" w:color="auto"/>
          </w:divBdr>
        </w:div>
        <w:div w:id="478425033">
          <w:marLeft w:val="640"/>
          <w:marRight w:val="0"/>
          <w:marTop w:val="0"/>
          <w:marBottom w:val="0"/>
          <w:divBdr>
            <w:top w:val="none" w:sz="0" w:space="0" w:color="auto"/>
            <w:left w:val="none" w:sz="0" w:space="0" w:color="auto"/>
            <w:bottom w:val="none" w:sz="0" w:space="0" w:color="auto"/>
            <w:right w:val="none" w:sz="0" w:space="0" w:color="auto"/>
          </w:divBdr>
        </w:div>
        <w:div w:id="930049640">
          <w:marLeft w:val="640"/>
          <w:marRight w:val="0"/>
          <w:marTop w:val="0"/>
          <w:marBottom w:val="0"/>
          <w:divBdr>
            <w:top w:val="none" w:sz="0" w:space="0" w:color="auto"/>
            <w:left w:val="none" w:sz="0" w:space="0" w:color="auto"/>
            <w:bottom w:val="none" w:sz="0" w:space="0" w:color="auto"/>
            <w:right w:val="none" w:sz="0" w:space="0" w:color="auto"/>
          </w:divBdr>
        </w:div>
        <w:div w:id="632176336">
          <w:marLeft w:val="640"/>
          <w:marRight w:val="0"/>
          <w:marTop w:val="0"/>
          <w:marBottom w:val="0"/>
          <w:divBdr>
            <w:top w:val="none" w:sz="0" w:space="0" w:color="auto"/>
            <w:left w:val="none" w:sz="0" w:space="0" w:color="auto"/>
            <w:bottom w:val="none" w:sz="0" w:space="0" w:color="auto"/>
            <w:right w:val="none" w:sz="0" w:space="0" w:color="auto"/>
          </w:divBdr>
        </w:div>
        <w:div w:id="1035813763">
          <w:marLeft w:val="640"/>
          <w:marRight w:val="0"/>
          <w:marTop w:val="0"/>
          <w:marBottom w:val="0"/>
          <w:divBdr>
            <w:top w:val="none" w:sz="0" w:space="0" w:color="auto"/>
            <w:left w:val="none" w:sz="0" w:space="0" w:color="auto"/>
            <w:bottom w:val="none" w:sz="0" w:space="0" w:color="auto"/>
            <w:right w:val="none" w:sz="0" w:space="0" w:color="auto"/>
          </w:divBdr>
        </w:div>
        <w:div w:id="47920901">
          <w:marLeft w:val="640"/>
          <w:marRight w:val="0"/>
          <w:marTop w:val="0"/>
          <w:marBottom w:val="0"/>
          <w:divBdr>
            <w:top w:val="none" w:sz="0" w:space="0" w:color="auto"/>
            <w:left w:val="none" w:sz="0" w:space="0" w:color="auto"/>
            <w:bottom w:val="none" w:sz="0" w:space="0" w:color="auto"/>
            <w:right w:val="none" w:sz="0" w:space="0" w:color="auto"/>
          </w:divBdr>
        </w:div>
        <w:div w:id="1184124809">
          <w:marLeft w:val="640"/>
          <w:marRight w:val="0"/>
          <w:marTop w:val="0"/>
          <w:marBottom w:val="0"/>
          <w:divBdr>
            <w:top w:val="none" w:sz="0" w:space="0" w:color="auto"/>
            <w:left w:val="none" w:sz="0" w:space="0" w:color="auto"/>
            <w:bottom w:val="none" w:sz="0" w:space="0" w:color="auto"/>
            <w:right w:val="none" w:sz="0" w:space="0" w:color="auto"/>
          </w:divBdr>
        </w:div>
        <w:div w:id="1447041861">
          <w:marLeft w:val="640"/>
          <w:marRight w:val="0"/>
          <w:marTop w:val="0"/>
          <w:marBottom w:val="0"/>
          <w:divBdr>
            <w:top w:val="none" w:sz="0" w:space="0" w:color="auto"/>
            <w:left w:val="none" w:sz="0" w:space="0" w:color="auto"/>
            <w:bottom w:val="none" w:sz="0" w:space="0" w:color="auto"/>
            <w:right w:val="none" w:sz="0" w:space="0" w:color="auto"/>
          </w:divBdr>
        </w:div>
        <w:div w:id="815876481">
          <w:marLeft w:val="640"/>
          <w:marRight w:val="0"/>
          <w:marTop w:val="0"/>
          <w:marBottom w:val="0"/>
          <w:divBdr>
            <w:top w:val="none" w:sz="0" w:space="0" w:color="auto"/>
            <w:left w:val="none" w:sz="0" w:space="0" w:color="auto"/>
            <w:bottom w:val="none" w:sz="0" w:space="0" w:color="auto"/>
            <w:right w:val="none" w:sz="0" w:space="0" w:color="auto"/>
          </w:divBdr>
        </w:div>
      </w:divsChild>
    </w:div>
    <w:div w:id="2096511426">
      <w:bodyDiv w:val="1"/>
      <w:marLeft w:val="0"/>
      <w:marRight w:val="0"/>
      <w:marTop w:val="0"/>
      <w:marBottom w:val="0"/>
      <w:divBdr>
        <w:top w:val="none" w:sz="0" w:space="0" w:color="auto"/>
        <w:left w:val="none" w:sz="0" w:space="0" w:color="auto"/>
        <w:bottom w:val="none" w:sz="0" w:space="0" w:color="auto"/>
        <w:right w:val="none" w:sz="0" w:space="0" w:color="auto"/>
      </w:divBdr>
      <w:divsChild>
        <w:div w:id="1622878758">
          <w:marLeft w:val="640"/>
          <w:marRight w:val="0"/>
          <w:marTop w:val="0"/>
          <w:marBottom w:val="0"/>
          <w:divBdr>
            <w:top w:val="none" w:sz="0" w:space="0" w:color="auto"/>
            <w:left w:val="none" w:sz="0" w:space="0" w:color="auto"/>
            <w:bottom w:val="none" w:sz="0" w:space="0" w:color="auto"/>
            <w:right w:val="none" w:sz="0" w:space="0" w:color="auto"/>
          </w:divBdr>
        </w:div>
        <w:div w:id="6955755">
          <w:marLeft w:val="640"/>
          <w:marRight w:val="0"/>
          <w:marTop w:val="0"/>
          <w:marBottom w:val="0"/>
          <w:divBdr>
            <w:top w:val="none" w:sz="0" w:space="0" w:color="auto"/>
            <w:left w:val="none" w:sz="0" w:space="0" w:color="auto"/>
            <w:bottom w:val="none" w:sz="0" w:space="0" w:color="auto"/>
            <w:right w:val="none" w:sz="0" w:space="0" w:color="auto"/>
          </w:divBdr>
        </w:div>
        <w:div w:id="624116857">
          <w:marLeft w:val="640"/>
          <w:marRight w:val="0"/>
          <w:marTop w:val="0"/>
          <w:marBottom w:val="0"/>
          <w:divBdr>
            <w:top w:val="none" w:sz="0" w:space="0" w:color="auto"/>
            <w:left w:val="none" w:sz="0" w:space="0" w:color="auto"/>
            <w:bottom w:val="none" w:sz="0" w:space="0" w:color="auto"/>
            <w:right w:val="none" w:sz="0" w:space="0" w:color="auto"/>
          </w:divBdr>
        </w:div>
        <w:div w:id="1736975647">
          <w:marLeft w:val="640"/>
          <w:marRight w:val="0"/>
          <w:marTop w:val="0"/>
          <w:marBottom w:val="0"/>
          <w:divBdr>
            <w:top w:val="none" w:sz="0" w:space="0" w:color="auto"/>
            <w:left w:val="none" w:sz="0" w:space="0" w:color="auto"/>
            <w:bottom w:val="none" w:sz="0" w:space="0" w:color="auto"/>
            <w:right w:val="none" w:sz="0" w:space="0" w:color="auto"/>
          </w:divBdr>
        </w:div>
        <w:div w:id="531650959">
          <w:marLeft w:val="640"/>
          <w:marRight w:val="0"/>
          <w:marTop w:val="0"/>
          <w:marBottom w:val="0"/>
          <w:divBdr>
            <w:top w:val="none" w:sz="0" w:space="0" w:color="auto"/>
            <w:left w:val="none" w:sz="0" w:space="0" w:color="auto"/>
            <w:bottom w:val="none" w:sz="0" w:space="0" w:color="auto"/>
            <w:right w:val="none" w:sz="0" w:space="0" w:color="auto"/>
          </w:divBdr>
        </w:div>
        <w:div w:id="1617787153">
          <w:marLeft w:val="640"/>
          <w:marRight w:val="0"/>
          <w:marTop w:val="0"/>
          <w:marBottom w:val="0"/>
          <w:divBdr>
            <w:top w:val="none" w:sz="0" w:space="0" w:color="auto"/>
            <w:left w:val="none" w:sz="0" w:space="0" w:color="auto"/>
            <w:bottom w:val="none" w:sz="0" w:space="0" w:color="auto"/>
            <w:right w:val="none" w:sz="0" w:space="0" w:color="auto"/>
          </w:divBdr>
        </w:div>
        <w:div w:id="924845148">
          <w:marLeft w:val="640"/>
          <w:marRight w:val="0"/>
          <w:marTop w:val="0"/>
          <w:marBottom w:val="0"/>
          <w:divBdr>
            <w:top w:val="none" w:sz="0" w:space="0" w:color="auto"/>
            <w:left w:val="none" w:sz="0" w:space="0" w:color="auto"/>
            <w:bottom w:val="none" w:sz="0" w:space="0" w:color="auto"/>
            <w:right w:val="none" w:sz="0" w:space="0" w:color="auto"/>
          </w:divBdr>
        </w:div>
        <w:div w:id="1065370748">
          <w:marLeft w:val="640"/>
          <w:marRight w:val="0"/>
          <w:marTop w:val="0"/>
          <w:marBottom w:val="0"/>
          <w:divBdr>
            <w:top w:val="none" w:sz="0" w:space="0" w:color="auto"/>
            <w:left w:val="none" w:sz="0" w:space="0" w:color="auto"/>
            <w:bottom w:val="none" w:sz="0" w:space="0" w:color="auto"/>
            <w:right w:val="none" w:sz="0" w:space="0" w:color="auto"/>
          </w:divBdr>
        </w:div>
        <w:div w:id="1968315419">
          <w:marLeft w:val="640"/>
          <w:marRight w:val="0"/>
          <w:marTop w:val="0"/>
          <w:marBottom w:val="0"/>
          <w:divBdr>
            <w:top w:val="none" w:sz="0" w:space="0" w:color="auto"/>
            <w:left w:val="none" w:sz="0" w:space="0" w:color="auto"/>
            <w:bottom w:val="none" w:sz="0" w:space="0" w:color="auto"/>
            <w:right w:val="none" w:sz="0" w:space="0" w:color="auto"/>
          </w:divBdr>
        </w:div>
        <w:div w:id="1153988221">
          <w:marLeft w:val="640"/>
          <w:marRight w:val="0"/>
          <w:marTop w:val="0"/>
          <w:marBottom w:val="0"/>
          <w:divBdr>
            <w:top w:val="none" w:sz="0" w:space="0" w:color="auto"/>
            <w:left w:val="none" w:sz="0" w:space="0" w:color="auto"/>
            <w:bottom w:val="none" w:sz="0" w:space="0" w:color="auto"/>
            <w:right w:val="none" w:sz="0" w:space="0" w:color="auto"/>
          </w:divBdr>
        </w:div>
        <w:div w:id="877084339">
          <w:marLeft w:val="640"/>
          <w:marRight w:val="0"/>
          <w:marTop w:val="0"/>
          <w:marBottom w:val="0"/>
          <w:divBdr>
            <w:top w:val="none" w:sz="0" w:space="0" w:color="auto"/>
            <w:left w:val="none" w:sz="0" w:space="0" w:color="auto"/>
            <w:bottom w:val="none" w:sz="0" w:space="0" w:color="auto"/>
            <w:right w:val="none" w:sz="0" w:space="0" w:color="auto"/>
          </w:divBdr>
        </w:div>
      </w:divsChild>
    </w:div>
    <w:div w:id="2097167756">
      <w:bodyDiv w:val="1"/>
      <w:marLeft w:val="0"/>
      <w:marRight w:val="0"/>
      <w:marTop w:val="0"/>
      <w:marBottom w:val="0"/>
      <w:divBdr>
        <w:top w:val="none" w:sz="0" w:space="0" w:color="auto"/>
        <w:left w:val="none" w:sz="0" w:space="0" w:color="auto"/>
        <w:bottom w:val="none" w:sz="0" w:space="0" w:color="auto"/>
        <w:right w:val="none" w:sz="0" w:space="0" w:color="auto"/>
      </w:divBdr>
      <w:divsChild>
        <w:div w:id="1665083686">
          <w:marLeft w:val="640"/>
          <w:marRight w:val="0"/>
          <w:marTop w:val="0"/>
          <w:marBottom w:val="0"/>
          <w:divBdr>
            <w:top w:val="none" w:sz="0" w:space="0" w:color="auto"/>
            <w:left w:val="none" w:sz="0" w:space="0" w:color="auto"/>
            <w:bottom w:val="none" w:sz="0" w:space="0" w:color="auto"/>
            <w:right w:val="none" w:sz="0" w:space="0" w:color="auto"/>
          </w:divBdr>
        </w:div>
        <w:div w:id="759913655">
          <w:marLeft w:val="640"/>
          <w:marRight w:val="0"/>
          <w:marTop w:val="0"/>
          <w:marBottom w:val="0"/>
          <w:divBdr>
            <w:top w:val="none" w:sz="0" w:space="0" w:color="auto"/>
            <w:left w:val="none" w:sz="0" w:space="0" w:color="auto"/>
            <w:bottom w:val="none" w:sz="0" w:space="0" w:color="auto"/>
            <w:right w:val="none" w:sz="0" w:space="0" w:color="auto"/>
          </w:divBdr>
        </w:div>
      </w:divsChild>
    </w:div>
    <w:div w:id="2099937163">
      <w:bodyDiv w:val="1"/>
      <w:marLeft w:val="0"/>
      <w:marRight w:val="0"/>
      <w:marTop w:val="0"/>
      <w:marBottom w:val="0"/>
      <w:divBdr>
        <w:top w:val="none" w:sz="0" w:space="0" w:color="auto"/>
        <w:left w:val="none" w:sz="0" w:space="0" w:color="auto"/>
        <w:bottom w:val="none" w:sz="0" w:space="0" w:color="auto"/>
        <w:right w:val="none" w:sz="0" w:space="0" w:color="auto"/>
      </w:divBdr>
      <w:divsChild>
        <w:div w:id="2058357115">
          <w:marLeft w:val="640"/>
          <w:marRight w:val="0"/>
          <w:marTop w:val="0"/>
          <w:marBottom w:val="0"/>
          <w:divBdr>
            <w:top w:val="none" w:sz="0" w:space="0" w:color="auto"/>
            <w:left w:val="none" w:sz="0" w:space="0" w:color="auto"/>
            <w:bottom w:val="none" w:sz="0" w:space="0" w:color="auto"/>
            <w:right w:val="none" w:sz="0" w:space="0" w:color="auto"/>
          </w:divBdr>
        </w:div>
        <w:div w:id="1056705841">
          <w:marLeft w:val="640"/>
          <w:marRight w:val="0"/>
          <w:marTop w:val="0"/>
          <w:marBottom w:val="0"/>
          <w:divBdr>
            <w:top w:val="none" w:sz="0" w:space="0" w:color="auto"/>
            <w:left w:val="none" w:sz="0" w:space="0" w:color="auto"/>
            <w:bottom w:val="none" w:sz="0" w:space="0" w:color="auto"/>
            <w:right w:val="none" w:sz="0" w:space="0" w:color="auto"/>
          </w:divBdr>
        </w:div>
        <w:div w:id="735471222">
          <w:marLeft w:val="640"/>
          <w:marRight w:val="0"/>
          <w:marTop w:val="0"/>
          <w:marBottom w:val="0"/>
          <w:divBdr>
            <w:top w:val="none" w:sz="0" w:space="0" w:color="auto"/>
            <w:left w:val="none" w:sz="0" w:space="0" w:color="auto"/>
            <w:bottom w:val="none" w:sz="0" w:space="0" w:color="auto"/>
            <w:right w:val="none" w:sz="0" w:space="0" w:color="auto"/>
          </w:divBdr>
        </w:div>
        <w:div w:id="1518083002">
          <w:marLeft w:val="640"/>
          <w:marRight w:val="0"/>
          <w:marTop w:val="0"/>
          <w:marBottom w:val="0"/>
          <w:divBdr>
            <w:top w:val="none" w:sz="0" w:space="0" w:color="auto"/>
            <w:left w:val="none" w:sz="0" w:space="0" w:color="auto"/>
            <w:bottom w:val="none" w:sz="0" w:space="0" w:color="auto"/>
            <w:right w:val="none" w:sz="0" w:space="0" w:color="auto"/>
          </w:divBdr>
        </w:div>
        <w:div w:id="939873840">
          <w:marLeft w:val="640"/>
          <w:marRight w:val="0"/>
          <w:marTop w:val="0"/>
          <w:marBottom w:val="0"/>
          <w:divBdr>
            <w:top w:val="none" w:sz="0" w:space="0" w:color="auto"/>
            <w:left w:val="none" w:sz="0" w:space="0" w:color="auto"/>
            <w:bottom w:val="none" w:sz="0" w:space="0" w:color="auto"/>
            <w:right w:val="none" w:sz="0" w:space="0" w:color="auto"/>
          </w:divBdr>
        </w:div>
        <w:div w:id="567617876">
          <w:marLeft w:val="640"/>
          <w:marRight w:val="0"/>
          <w:marTop w:val="0"/>
          <w:marBottom w:val="0"/>
          <w:divBdr>
            <w:top w:val="none" w:sz="0" w:space="0" w:color="auto"/>
            <w:left w:val="none" w:sz="0" w:space="0" w:color="auto"/>
            <w:bottom w:val="none" w:sz="0" w:space="0" w:color="auto"/>
            <w:right w:val="none" w:sz="0" w:space="0" w:color="auto"/>
          </w:divBdr>
        </w:div>
        <w:div w:id="2114013700">
          <w:marLeft w:val="640"/>
          <w:marRight w:val="0"/>
          <w:marTop w:val="0"/>
          <w:marBottom w:val="0"/>
          <w:divBdr>
            <w:top w:val="none" w:sz="0" w:space="0" w:color="auto"/>
            <w:left w:val="none" w:sz="0" w:space="0" w:color="auto"/>
            <w:bottom w:val="none" w:sz="0" w:space="0" w:color="auto"/>
            <w:right w:val="none" w:sz="0" w:space="0" w:color="auto"/>
          </w:divBdr>
        </w:div>
        <w:div w:id="650987828">
          <w:marLeft w:val="640"/>
          <w:marRight w:val="0"/>
          <w:marTop w:val="0"/>
          <w:marBottom w:val="0"/>
          <w:divBdr>
            <w:top w:val="none" w:sz="0" w:space="0" w:color="auto"/>
            <w:left w:val="none" w:sz="0" w:space="0" w:color="auto"/>
            <w:bottom w:val="none" w:sz="0" w:space="0" w:color="auto"/>
            <w:right w:val="none" w:sz="0" w:space="0" w:color="auto"/>
          </w:divBdr>
        </w:div>
      </w:divsChild>
    </w:div>
    <w:div w:id="2128548968">
      <w:bodyDiv w:val="1"/>
      <w:marLeft w:val="0"/>
      <w:marRight w:val="0"/>
      <w:marTop w:val="0"/>
      <w:marBottom w:val="0"/>
      <w:divBdr>
        <w:top w:val="none" w:sz="0" w:space="0" w:color="auto"/>
        <w:left w:val="none" w:sz="0" w:space="0" w:color="auto"/>
        <w:bottom w:val="none" w:sz="0" w:space="0" w:color="auto"/>
        <w:right w:val="none" w:sz="0" w:space="0" w:color="auto"/>
      </w:divBdr>
      <w:divsChild>
        <w:div w:id="1104618659">
          <w:marLeft w:val="640"/>
          <w:marRight w:val="0"/>
          <w:marTop w:val="0"/>
          <w:marBottom w:val="0"/>
          <w:divBdr>
            <w:top w:val="none" w:sz="0" w:space="0" w:color="auto"/>
            <w:left w:val="none" w:sz="0" w:space="0" w:color="auto"/>
            <w:bottom w:val="none" w:sz="0" w:space="0" w:color="auto"/>
            <w:right w:val="none" w:sz="0" w:space="0" w:color="auto"/>
          </w:divBdr>
        </w:div>
        <w:div w:id="539586776">
          <w:marLeft w:val="640"/>
          <w:marRight w:val="0"/>
          <w:marTop w:val="0"/>
          <w:marBottom w:val="0"/>
          <w:divBdr>
            <w:top w:val="none" w:sz="0" w:space="0" w:color="auto"/>
            <w:left w:val="none" w:sz="0" w:space="0" w:color="auto"/>
            <w:bottom w:val="none" w:sz="0" w:space="0" w:color="auto"/>
            <w:right w:val="none" w:sz="0" w:space="0" w:color="auto"/>
          </w:divBdr>
        </w:div>
        <w:div w:id="960572007">
          <w:marLeft w:val="640"/>
          <w:marRight w:val="0"/>
          <w:marTop w:val="0"/>
          <w:marBottom w:val="0"/>
          <w:divBdr>
            <w:top w:val="none" w:sz="0" w:space="0" w:color="auto"/>
            <w:left w:val="none" w:sz="0" w:space="0" w:color="auto"/>
            <w:bottom w:val="none" w:sz="0" w:space="0" w:color="auto"/>
            <w:right w:val="none" w:sz="0" w:space="0" w:color="auto"/>
          </w:divBdr>
        </w:div>
        <w:div w:id="1370645478">
          <w:marLeft w:val="640"/>
          <w:marRight w:val="0"/>
          <w:marTop w:val="0"/>
          <w:marBottom w:val="0"/>
          <w:divBdr>
            <w:top w:val="none" w:sz="0" w:space="0" w:color="auto"/>
            <w:left w:val="none" w:sz="0" w:space="0" w:color="auto"/>
            <w:bottom w:val="none" w:sz="0" w:space="0" w:color="auto"/>
            <w:right w:val="none" w:sz="0" w:space="0" w:color="auto"/>
          </w:divBdr>
        </w:div>
        <w:div w:id="633024685">
          <w:marLeft w:val="640"/>
          <w:marRight w:val="0"/>
          <w:marTop w:val="0"/>
          <w:marBottom w:val="0"/>
          <w:divBdr>
            <w:top w:val="none" w:sz="0" w:space="0" w:color="auto"/>
            <w:left w:val="none" w:sz="0" w:space="0" w:color="auto"/>
            <w:bottom w:val="none" w:sz="0" w:space="0" w:color="auto"/>
            <w:right w:val="none" w:sz="0" w:space="0" w:color="auto"/>
          </w:divBdr>
        </w:div>
        <w:div w:id="1651666495">
          <w:marLeft w:val="640"/>
          <w:marRight w:val="0"/>
          <w:marTop w:val="0"/>
          <w:marBottom w:val="0"/>
          <w:divBdr>
            <w:top w:val="none" w:sz="0" w:space="0" w:color="auto"/>
            <w:left w:val="none" w:sz="0" w:space="0" w:color="auto"/>
            <w:bottom w:val="none" w:sz="0" w:space="0" w:color="auto"/>
            <w:right w:val="none" w:sz="0" w:space="0" w:color="auto"/>
          </w:divBdr>
        </w:div>
        <w:div w:id="221908543">
          <w:marLeft w:val="640"/>
          <w:marRight w:val="0"/>
          <w:marTop w:val="0"/>
          <w:marBottom w:val="0"/>
          <w:divBdr>
            <w:top w:val="none" w:sz="0" w:space="0" w:color="auto"/>
            <w:left w:val="none" w:sz="0" w:space="0" w:color="auto"/>
            <w:bottom w:val="none" w:sz="0" w:space="0" w:color="auto"/>
            <w:right w:val="none" w:sz="0" w:space="0" w:color="auto"/>
          </w:divBdr>
        </w:div>
        <w:div w:id="537742185">
          <w:marLeft w:val="640"/>
          <w:marRight w:val="0"/>
          <w:marTop w:val="0"/>
          <w:marBottom w:val="0"/>
          <w:divBdr>
            <w:top w:val="none" w:sz="0" w:space="0" w:color="auto"/>
            <w:left w:val="none" w:sz="0" w:space="0" w:color="auto"/>
            <w:bottom w:val="none" w:sz="0" w:space="0" w:color="auto"/>
            <w:right w:val="none" w:sz="0" w:space="0" w:color="auto"/>
          </w:divBdr>
        </w:div>
        <w:div w:id="732855799">
          <w:marLeft w:val="640"/>
          <w:marRight w:val="0"/>
          <w:marTop w:val="0"/>
          <w:marBottom w:val="0"/>
          <w:divBdr>
            <w:top w:val="none" w:sz="0" w:space="0" w:color="auto"/>
            <w:left w:val="none" w:sz="0" w:space="0" w:color="auto"/>
            <w:bottom w:val="none" w:sz="0" w:space="0" w:color="auto"/>
            <w:right w:val="none" w:sz="0" w:space="0" w:color="auto"/>
          </w:divBdr>
        </w:div>
        <w:div w:id="659774451">
          <w:marLeft w:val="640"/>
          <w:marRight w:val="0"/>
          <w:marTop w:val="0"/>
          <w:marBottom w:val="0"/>
          <w:divBdr>
            <w:top w:val="none" w:sz="0" w:space="0" w:color="auto"/>
            <w:left w:val="none" w:sz="0" w:space="0" w:color="auto"/>
            <w:bottom w:val="none" w:sz="0" w:space="0" w:color="auto"/>
            <w:right w:val="none" w:sz="0" w:space="0" w:color="auto"/>
          </w:divBdr>
        </w:div>
        <w:div w:id="745154813">
          <w:marLeft w:val="640"/>
          <w:marRight w:val="0"/>
          <w:marTop w:val="0"/>
          <w:marBottom w:val="0"/>
          <w:divBdr>
            <w:top w:val="none" w:sz="0" w:space="0" w:color="auto"/>
            <w:left w:val="none" w:sz="0" w:space="0" w:color="auto"/>
            <w:bottom w:val="none" w:sz="0" w:space="0" w:color="auto"/>
            <w:right w:val="none" w:sz="0" w:space="0" w:color="auto"/>
          </w:divBdr>
        </w:div>
        <w:div w:id="2118324565">
          <w:marLeft w:val="640"/>
          <w:marRight w:val="0"/>
          <w:marTop w:val="0"/>
          <w:marBottom w:val="0"/>
          <w:divBdr>
            <w:top w:val="none" w:sz="0" w:space="0" w:color="auto"/>
            <w:left w:val="none" w:sz="0" w:space="0" w:color="auto"/>
            <w:bottom w:val="none" w:sz="0" w:space="0" w:color="auto"/>
            <w:right w:val="none" w:sz="0" w:space="0" w:color="auto"/>
          </w:divBdr>
        </w:div>
        <w:div w:id="1716150892">
          <w:marLeft w:val="640"/>
          <w:marRight w:val="0"/>
          <w:marTop w:val="0"/>
          <w:marBottom w:val="0"/>
          <w:divBdr>
            <w:top w:val="none" w:sz="0" w:space="0" w:color="auto"/>
            <w:left w:val="none" w:sz="0" w:space="0" w:color="auto"/>
            <w:bottom w:val="none" w:sz="0" w:space="0" w:color="auto"/>
            <w:right w:val="none" w:sz="0" w:space="0" w:color="auto"/>
          </w:divBdr>
        </w:div>
        <w:div w:id="2957022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doi.org/10.21070/ijccd.v4i1.843" TargetMode="External"/><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hyperlink" Target="http://doi.org/10.21070/ijccd.v4i1.843"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0AF6166-5B5B-4112-A5C5-94367CDC9E4A}"/>
      </w:docPartPr>
      <w:docPartBody>
        <w:p w:rsidR="00C27A1C" w:rsidRDefault="00C27A1C">
          <w:r>
            <w:rPr>
              <w:rStyle w:val="PlaceholderText"/>
            </w:rPr>
            <w:t>Click or tap here to enter text.</w:t>
          </w:r>
        </w:p>
      </w:docPartBody>
    </w:docPart>
    <w:docPart>
      <w:docPartPr>
        <w:name w:val="75DA5EE5E26C46BBB73D2E1C4E76B7F3"/>
        <w:category>
          <w:name w:val="General"/>
          <w:gallery w:val="placeholder"/>
        </w:category>
        <w:types>
          <w:type w:val="bbPlcHdr"/>
        </w:types>
        <w:behaviors>
          <w:behavior w:val="content"/>
        </w:behaviors>
        <w:guid w:val="{51C137A2-3B49-4982-BE0E-C047D2CDEAC9}"/>
      </w:docPartPr>
      <w:docPartBody>
        <w:p w:rsidR="00C27A1C" w:rsidRDefault="00C27A1C">
          <w:pPr>
            <w:pStyle w:val="75DA5EE5E26C46BBB73D2E1C4E76B7F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20002A87"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A1C"/>
    <w:rsid w:val="0009566E"/>
    <w:rsid w:val="00C2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F95"/>
    <w:rPr>
      <w:color w:val="808080"/>
    </w:rPr>
  </w:style>
  <w:style w:type="paragraph" w:customStyle="1" w:styleId="75DA5EE5E26C46BBB73D2E1C4E76B7F3">
    <w:name w:val="75DA5EE5E26C46BBB73D2E1C4E76B7F3"/>
    <w:rsid w:val="001D5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28780D-1B1D-4F2A-8BEF-2CBFD3C10B96}">
  <we:reference id="wa104382081" version="1.46.0.0" store="en-US" storeType="OMEX"/>
  <we:alternateReferences>
    <we:reference id="wa104382081" version="1.46.0.0" store="en-US" storeType="OMEX"/>
  </we:alternateReferences>
  <we:properties>
    <we:property name="MENDELEY_CITATIONS" value="[{&quot;citationID&quot;:&quot;MENDELEY_CITATION_35899e04-15e3-4140-bdd2-aacc9b7ec80e&quot;,&quot;properties&quot;:{&quot;noteIndex&quot;:0},&quot;isEdited&quot;:false,&quot;manualOverride&quot;:{&quot;isManuallyOverridden&quot;:false,&quot;citeprocText&quot;:&quot;[1]&quot;,&quot;manualOverrideText&quot;:&quot;&quot;},&quot;citationTag&quot;:&quot;MENDELEY_CITATION_v3_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&quot;,&quot;citationItems&quot;:[{&quot;id&quot;:&quot;0e87d5b4-1d8e-37c5-b8f5-c16558de1aee&quot;,&quot;itemData&quot;:{&quot;type&quot;:&quot;article-journal&quot;,&quot;id&quot;:&quot;0e87d5b4-1d8e-37c5-b8f5-c16558de1aee&quot;,&quot;title&quot;:&quot;UPAYA PENINGKATAN PROFITABILITAS USAHA&quot;,&quot;author&quot;:[{&quot;family&quot;:&quot;Ratnasari&quot;,&quot;given&quot;:&quot;Evy&quot;,&quot;parse-names&quot;:false,&quot;dropping-particle&quot;:&quot;&quot;,&quot;non-dropping-particle&quot;:&quot;&quot;}],&quot;container-title&quot;:&quot;FOKUS : Publikasi Ilmiah untuk Mahasiswa, Staf Pengajar dan Alumni Universitas Kapuas Sintang.&quot;,&quot;DOI&quot;:&quot;10.51826/fokus.v18i1.393&quot;,&quot;ISSN&quot;:&quot;1693-0762&quot;,&quot;issued&quot;:{&quot;date-parts&quot;:[[2020]]},&quot;abstract&quot;:&quot;Perusahaan sebagai salah satu bentuk organisasi pada umumnya memiliki tujuan tertentu\r yangingin dicapai dalam usaha untuk memenuhi kepentingan para stake holder. Adapun tujuan\r perusahaanantara lain untuk memperoleh keuntungan(profit),meningkatkan nilai perusahaandan\r untukmemuaskan kebutuhan masyarakat. Tercapainya tujuan tersebutditentukan oleh kinerja yang\r nantinyadapat dijadikan sebagai dasar pengambilan keputusan baik pihak internal maupun eksternal.\r Memaksimalisasi nilai perusahaan, tujuan ini merupakan sasaran jangka panjang, yaitu\r bagaimanamemperbaiki kinerja perusahaan sehingga kinerja yangbaik itu mendorong naiknya harga saham\r di bursa danpada akhirnya menaikkan nilai perusahaan. Tidak dapatdiingkari bahwa tujuan menghasilkan\r laba adalah tujuan mendasar semua perusahaan.&quot;,&quot;issue&quot;:&quot;1&quot;,&quot;volume&quot;:&quot;18&quot;,&quot;container-title-short&quot;:&quot;&quot;},&quot;isTemporary&quot;:false}]},{&quot;citationID&quot;:&quot;MENDELEY_CITATION_09e4075e-61e6-4588-94a3-99aadc725bed&quot;,&quot;properties&quot;:{&quot;noteIndex&quot;:0},&quot;isEdited&quot;:false,&quot;manualOverride&quot;:{&quot;isManuallyOverridden&quot;:false,&quot;citeprocText&quot;:&quot;[2]&quot;,&quot;manualOverrideText&quot;:&quot;&quot;},&quot;citationTag&quot;:&quot;MENDELEY_CITATION_v3_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&quot;,&quot;citationItems&quot;:[{&quot;id&quot;:&quot;4c1999dc-7b6f-3e6b-8a3b-735f2f207f2b&quot;,&quot;itemData&quot;:{&quot;type&quot;:&quot;article-journal&quot;,&quot;id&quot;:&quot;4c1999dc-7b6f-3e6b-8a3b-735f2f207f2b&quot;,&quot;title&quot;:&quot;FAKTOR-FAKTOR YANG MEMPENGARUHI NILAI PERUSAHAAN&quot;,&quot;author&quot;:[{&quot;family&quot;:&quot;Wijaya&quot;,&quot;given&quot;:&quot;Henryanto&quot;,&quot;parse-names&quot;:false,&quot;dropping-particle&quot;:&quot;&quot;,&quot;non-dropping-particle&quot;:&quot;&quot;},{&quot;family&quot;:&quot;Tania&quot;,&quot;given&quot;:&quot;Delvinia&quot;,&quot;parse-names&quot;:false,&quot;dropping-particle&quot;:&quot;&quot;,&quot;non-dropping-particle&quot;:&quot;&quot;},{&quot;family&quot;:&quot;Cahyadi&quot;,&quot;given&quot;:&quot;Hadi&quot;,&quot;parse-names&quot;:false,&quot;dropping-particle&quot;:&quot;&quot;,&quot;non-dropping-particle&quot;:&quot;&quot;}],&quot;container-title&quot;:&quot;Jurnal Bina Akuntansi&quot;,&quot;DOI&quot;:&quot;10.52859/jba.v8i2.148&quot;,&quot;ISSN&quot;:&quot;2338-1132&quot;,&quot;issued&quot;:{&quot;date-parts&quot;:[[2021]]},&quot;abstract&quot;:&quot;Tujuan dari penelitian ini adalah untuk mengevaluasi kembali pengaruh dari profitabilitas dan leverage terhadap nilai perusahaan serta untuk mengetahui peranan dari Corporate Social Responsibility (CSR) sebagai variabel pemoderasi pada perusahaan Manufaktur yang tedaftar di Bursa Efek Indonesia (BEI) tahun 2016-2018. Penelitian ini mengambil 50 sampel perusahaan dengan memanfaatkan metode Purposive Sampling. Penelitian ini juga dilakukan dengan bantuan software E-Views 9.0 untuk memproses data. Hasil dari penelitian ini menunjukkan bahwa profitabilitas berpengaruh negatif dan tidak signifikan terhadap nilai perusahaan, Leverage berpengaruh negatif dan tidak signifikan terhadap nilai perusahaan, Corporate Social Responsibility (CSR) berpengaruh negatif dan tidak signifikan terhadap nilai perusahaan, Corporate Social Responsibility (CSR) memperlemah pengaruh profitabilitas terhadap nilai perusahaan, dan juga memperlemah pengaruh leverage terhadap nilai perusahaan.&quot;,&quot;issue&quot;:&quot;2&quot;,&quot;volume&quot;:&quot;8&quot;,&quot;container-title-short&quot;:&quot;&quot;},&quot;isTemporary&quot;:false}]},{&quot;citationID&quot;:&quot;MENDELEY_CITATION_4e7dee04-396a-4f7a-a211-d632b93a300c&quot;,&quot;properties&quot;:{&quot;noteIndex&quot;:0},&quot;isEdited&quot;:false,&quot;manualOverride&quot;:{&quot;isManuallyOverridden&quot;:false,&quot;citeprocText&quot;:&quot;[3]&quot;,&quot;manualOverrideText&quot;:&quot;&quot;},&quot;citationTag&quot;:&quot;MENDELEY_CITATION_v3_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&quot;,&quot;citationItems&quot;:[{&quot;id&quot;:&quot;f0e0aa9f-fca1-36e4-aa45-cbeac5244ea7&quot;,&quot;itemData&quot;:{&quot;type&quot;:&quot;article-journal&quot;,&quot;id&quot;:&quot;f0e0aa9f-fca1-36e4-aa45-cbeac5244ea7&quot;,&quot;title&quot;:&quot;Pengaruh ukuran perusahaan, profitabilitas dan likuiditas terhadap kebijakan dividen dan nilai perusahaan pada perusahaan manufaktur yang terdaftar di bursa efek indonesia&quot;,&quot;author&quot;:[{&quot;family&quot;:&quot;Akbar&quot;,&quot;given&quot;:&quot;Firlana&quot;,&quot;parse-names&quot;:false,&quot;dropping-particle&quot;:&quot;&quot;,&quot;non-dropping-particle&quot;:&quot;&quot;},{&quot;family&quot;:&quot;Irham&quot;,&quot;given&quot;:&quot;Fahmi&quot;,&quot;parse-names&quot;:false,&quot;dropping-particle&quot;:&quot;&quot;,&quot;non-dropping-particle&quot;:&quot;&quot;}],&quot;container-title&quot;:&quot;Jurnal Ilmiah Mahasiswa Ekonomi Manajemen&quot;,&quot;issued&quot;:{&quot;date-parts&quot;:[[2020]]},&quot;abstract&quot;:&quot;Penelitian ini bertujuan untuk mengetahui pengaruh ukuran perusahaan, profitabilitas dan likuditas terhadap kebijakan dividen dan nilai perusahaan pada perusahaan manufaktur yang terdaftar di Bursa Efek Indonesia (BEI). Penelitian ini menggunakan teknik purposive sampling dengan beberapa kriteria sehingga diperoleh 21 sampel dari perusahaan yang terdaftar di Bursa Efek Indonesia selama periode 2013-2017. Metode analisis yang digunakan dalam penelitian ini adalah analisis regresi linier berganda. Hasil penelitian menunjukkan bahwa Ukuran perusahaan berpengaruh positif dan tidak signifikan terhadap kebijakan dividen, Profitabilitas berpengaruh positif dan signifikan terhadap kebijakan dividen, Likuiditas berpengaruh positif dan tidak signifikan terhadap kebijakan dividen, Ukuran perusahaan berpengaruh positif dan tidak signifikan terhadap nilai perusahaan, Profitabilitas berpengaruh positif dan signifikan terhadap nilai perusahaan, Likuiditas berpengaruh negatif dan signifikan terhadap nilai perusahaan, dan Kebijakan dividen berpengaruh positif dan tidak signifikan terhadap nilai perusahaan.&quot;,&quot;issue&quot;:&quot;1&quot;,&quot;volume&quot;:&quot;5&quot;,&quot;container-title-short&quot;:&quot;&quot;},&quot;isTemporary&quot;:false}]},{&quot;citationID&quot;:&quot;MENDELEY_CITATION_0aaeda73-d69d-4c2f-9718-7e78d0e89139&quot;,&quot;properties&quot;:{&quot;noteIndex&quot;:0},&quot;isEdited&quot;:false,&quot;manualOverride&quot;:{&quot;isManuallyOverridden&quot;:false,&quot;citeprocText&quot;:&quot;[4]&quot;,&quot;manualOverrideText&quot;:&quot;&quot;},&quot;citationTag&quot;:&quot;MENDELEY_CITATION_v3_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&quot;,&quot;citationItems&quot;:[{&quot;id&quot;:&quot;c9444294-4790-38a9-93f6-e77f79784227&quot;,&quot;itemData&quot;:{&quot;type&quot;:&quot;article-journal&quot;,&quot;id&quot;:&quot;c9444294-4790-38a9-93f6-e77f79784227&quot;,&quot;title&quot;:&quot;PENGARUH KINERJA KEUANGAN PERUSAHAAN DENGAN RASIO KEUANGAN TERHADAP NILAI PERUSAHAAN&quot;,&quot;author&quot;:[{&quot;family&quot;:&quot;Indawati&quot;,&quot;given&quot;:&quot;Indawati&quot;,&quot;parse-names&quot;:false,&quot;dropping-particle&quot;:&quot;&quot;,&quot;non-dropping-particle&quot;:&quot;&quot;},{&quot;family&quot;:&quot;Anggraini&quot;,&quot;given&quot;:&quot;Anggun&quot;,&quot;parse-names&quot;:false,&quot;dropping-particle&quot;:&quot;&quot;,&quot;non-dropping-particle&quot;:&quot;&quot;}],&quot;container-title&quot;:&quot;JURNAL SeMaRaK&quot;,&quot;DOI&quot;:&quot;10.32493/smk.v4i2.10986&quot;,&quot;ISSN&quot;:&quot;2615-6849&quot;,&quot;issued&quot;:{&quot;date-parts&quot;:[[2021]]},&quot;abstract&quot;:&quot;Tujuan dari penelitian ini adalah untuk mengetahui pengaruh rasio likuiditas, rasio solvabilitas, rasio aktivitas dan rasio profitabilitas terhadap kinerja keuangan perusahaan manufaktur subsektor industry logam yang terdaftar di Bursa Efek Indonesia (BEI). Populasi penelitian ini adalah perusahan manufaktur sub industry logam yang terdaftar di Bursa Efek Indonesia dari tahun 2016-2019. Dalam penelitian ini, 52 sampel dari 13 perusahaan diambil sampelnya dengan menggunakan metode purposive sampling dan diamati selama 4 tahun. Dalam penelitian ini, teknik analisis regresi linear berganda digunakan dalam aplikasi e-views 9. Hasil penelitian menunjukkan bahwa rasio likuiditas, rasio solvabilitas, rasio aktivitas dan rasio profitabilitas dengan tingkat signifikan 0.00000&lt;0.05 berpengaruh secara simultan terhadap nilai perusahaan. Kinerja keuangan perusahaan dengan rasio likuiditas dengan tingkat signifikansi 0.2553&lt;0.05 tidak berpengaruh terhadap nilai perusahaan. Kinerja keuangan dengan rasio solvabilitas dengan tingkat signifikansi 0.00000&lt;0.05 berpengaruh terhadap nilai perusahaan. Kinerja keuangan dengan rasio aktivitas dengan tingkat signifikansi 0.9994&gt;0.05 tidak berpengaruh terhadap nilai perusahaan. Kinerja keuangan dengan rasio profitabilitas dengan tingkat signifikansi 0.3751&gt;0.05 tidak berpengaruh terhadap nilai perusahaan.Kata Kunci: Kinerja keuangan, Rasio Likuiditas, Rasio Solvabilitas, Rasio Aktivitas, Rasio Profitabilitas, Nilai Perusahaan&quot;,&quot;issue&quot;:&quot;2&quot;,&quot;volume&quot;:&quot;4&quot;,&quot;container-title-short&quot;:&quot;&quot;},&quot;isTemporary&quot;:false}]},{&quot;citationID&quot;:&quot;MENDELEY_CITATION_8a47f5d1-45f0-4958-aa65-79fdcf418269&quot;,&quot;properties&quot;:{&quot;noteIndex&quot;:0},&quot;isEdited&quot;:false,&quot;manualOverride&quot;:{&quot;isManuallyOverridden&quot;:false,&quot;citeprocText&quot;:&quot;[5], [6]&quot;,&quot;manualOverrideText&quot;:&quot;&quot;},&quot;citationTag&quot;:&quot;MENDELEY_CITATION_v3_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&quot;,&quot;citationItems&quot;:[{&quot;id&quot;:&quot;6a74ed9d-2483-3f8b-a55c-6004121027db&quot;,&quot;itemData&quot;:{&quot;type&quot;:&quot;article-journal&quot;,&quot;id&quot;:&quot;6a74ed9d-2483-3f8b-a55c-6004121027db&quot;,&quot;title&quot;:&quot;THE Analisis Pengaruh Rasio Likuiditas, Solvabilitas, Profitabilitas, dan Aktivitas Terhadap Nilai Perusahaan pada Perusahaan yang Tergabung dalam Indeks LQ45 Di Bursa Efek Indonesia Periode 2012 – 2015&quot;,&quot;author&quot;:[{&quot;family&quot;:&quot;Simorangkir&quot;,&quot;given&quot;:&quot;Bistok&quot;,&quot;parse-names&quot;:false,&quot;dropping-particle&quot;:&quot;&quot;,&quot;non-dropping-particle&quot;:&quot;&quot;},{&quot;family&quot;:&quot;Nurhasanah&quot;,&quot;given&quot;:&quot;Nunung&quot;,&quot;parse-names&quot;:false,&quot;dropping-particle&quot;:&quot;&quot;,&quot;non-dropping-particle&quot;:&quot;&quot;}],&quot;container-title&quot;:&quot;Syntax Literate ; Jurnal Ilmiah Indonesia&quot;,&quot;DOI&quot;:&quot;10.36418/syntax-literate.v6i4.2234&quot;,&quot;ISSN&quot;:&quot;2541-0849&quot;,&quot;issued&quot;:{&quot;date-parts&quot;:[[2021]]},&quot;abstract&quot;:&quot;Tujuan penelitian ini adalah Untuk mengetahui baik buruknya kinerja perusahaan, mengetahui seberapa besar Rasio Likuiditas, Solvabilitas, Profitabilitas, Aktivitas, dan Pasar berpengaruh terhadap Nilai Perusahaan pada perusahaan yang tergabung dalam indeks saham LQ45di Bursa Efek Infonesia periode 2012 -2015. Dalam penelitian ini, penulis menggunakan jenis metode penelitian kualitatif sebagai metode penelitian yang berlandaskan pada filsafat postpositivisme, digunakan untuk meneliti pada kondisi obyek yang alamiah, dimana peneliti sebagai instrumen kunci, teknik pengumpulan data dilakukan secara triangulasi (gabungan), analisis data bersifat induktif/kualitatif. Data yang dijadikan obyek penelitian berasal dari data sekunder yang diambil dari bkan dari sumber utama (perusahaan) yaitu dengan cara mengunduh data di website www.idx.co.id. merupakan teknik pengumpulan data dengan cara dokumentasi. Return on Assets berpengaruh negatif tidak signifikan terhadap Nilai Perusahaan (Price to Book Value)) karena nilai probabilitasnnya sebesar sebesar -0,162225 lebih kecil dari nilai α (0,05) atau tidak signifikan. Total Assets Turnover berpengaruh positif dan signifikan terhadap Nilai Perusahaan (Price to Book Value) karena nilai probabilitasnnya sebesar 0,0407 &lt; nilai α (0,05).&quot;,&quot;issue&quot;:&quot;4&quot;,&quot;volume&quot;:&quot;6&quot;,&quot;container-title-short&quot;:&quot;&quot;},&quot;isTemporary&quot;:false},{&quot;id&quot;:&quot;0a2dbea4-95d4-320e-9383-9a8c1a6599a6&quot;,&quot;itemData&quot;:{&quot;type&quot;:&quot;article-journal&quot;,&quot;id&quot;:&quot;0a2dbea4-95d4-320e-9383-9a8c1a6599a6&quot;,&quot;title&quot;:&quot;PENGARUH PROFITABILITAS, LIKUIDITAS, DAN SOLVABILITAS TERHADAP NILAI PERUSAHAAN&quot;,&quot;author&quot;:[{&quot;family&quot;:&quot;Jonnardi&quot;,&quot;given&quot;:&quot;Elizabeth Yustina Andy,&quot;,&quot;parse-names&quot;:false,&quot;dropping-particle&quot;:&quot;&quot;,&quot;non-dropping-particle&quot;:&quot;&quot;}],&quot;container-title&quot;:&quot;Jurnal Paradigma Akuntansi&quot;,&quot;DOI&quot;:&quot;10.24912/jpa.v2i3.9531&quot;,&quot;issued&quot;:{&quot;date-parts&quot;:[[2020]]},&quot;abstract&quot;:&quot;This study aimed to examine the influence of firm profitability, firm liquidity, and firm solvability toward firm value. The population in this research is a number of 54 companies listed on the Indonesia Stock Exchange 2014-2018. The number of samples is 48 companies over the past five years, there are 240 samples. Sample was selected by using simple random sampling method. Data processing techniques in this research using program Eviews version 10.0. The results of this research indicate that all independent variables simultaneously have a significant effect on firm value. The partially test indicate that profitability has positive and significant effect on firm value, liquidity has negative and significant effect on firm value, while solvability has not significant effect on firm value.&quot;,&quot;issue&quot;:&quot;3&quot;,&quot;volume&quot;:&quot;2&quot;,&quot;container-title-short&quot;:&quot;&quot;},&quot;isTemporary&quot;:false}]},{&quot;citationID&quot;:&quot;MENDELEY_CITATION_f8b523e5-0024-432e-a01a-bd68edf3e571&quot;,&quot;properties&quot;:{&quot;noteIndex&quot;:0},&quot;isEdited&quot;:false,&quot;manualOverride&quot;:{&quot;isManuallyOverridden&quot;:false,&quot;citeprocText&quot;:&quot;[7]&quot;,&quot;manualOverrideText&quot;:&quot;&quot;},&quot;citationTag&quot;:&quot;MENDELEY_CITATION_v3_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&quot;,&quot;citationItems&quot;:[{&quot;id&quot;:&quot;7e66ca93-14d6-3ebf-834e-18a0b237bebf&quot;,&quot;itemData&quot;:{&quot;type&quot;:&quot;article-journal&quot;,&quot;id&quot;:&quot;7e66ca93-14d6-3ebf-834e-18a0b237bebf&quot;,&quot;title&quot;:&quot;Pengaruh Kebijakan Dividen, Likuiditas, Profitabilitas Dan Ukuran Perusahaan Terhadap Nilai Perusahaan&quot;,&quot;author&quot;:[{&quot;family&quot;:&quot;Putra&quot;,&quot;given&quot;:&quot;AA Ngurah Dharma Adi&quot;,&quot;parse-names&quot;:false,&quot;dropping-particle&quot;:&quot;&quot;,&quot;non-dropping-particle&quot;:&quot;&quot;},{&quot;family&quot;:&quot;Lestari&quot;,&quot;given&quot;:&quot;Putu Vivi&quot;,&quot;parse-names&quot;:false,&quot;dropping-particle&quot;:&quot;&quot;,&quot;non-dropping-particle&quot;:&quot;&quot;}],&quot;container-title&quot;:&quot;E-Jurnal Manajemen Unud&quot;,&quot;ISSN&quot;:&quot;2302-8912&quot;,&quot;issued&quot;:{&quot;date-parts&quot;:[[2016]]},&quot;abstract&quot;:&quot;The purpose of this study was to determine the effect divident policy, liquidity, profitability and firm size against firm value. Firm value is an indicator of financial performance for companies that go public. High firm value would indicate strong shareholder wealth. This study was performed on companies listed in Indonesia Stock Exchange 2010-2013. The number of samples taken is 20 companies. The sampling method on this study using purposive sampling and using multiple regression analysis techniques which includes the classic assumption test and partial test (t-test) with a significant level (α) 5%. This study indicate that divident policy, liquidity, profitability and firm size partially positive effect on the firm value.&quot;,&quot;issue&quot;:&quot;7&quot;,&quot;volume&quot;:&quot;5&quot;,&quot;container-title-short&quot;:&quot;&quot;},&quot;isTemporary&quot;:false}]},{&quot;citationID&quot;:&quot;MENDELEY_CITATION_aad9aa1b-eea0-4ec6-9795-2bfef7d6411b&quot;,&quot;properties&quot;:{&quot;noteIndex&quot;:0},&quot;isEdited&quot;:false,&quot;manualOverride&quot;:{&quot;isManuallyOverridden&quot;:false,&quot;citeprocText&quot;:&quot;[8]&quot;,&quot;manualOverrideText&quot;:&quot;&quot;},&quot;citationTag&quot;:&quot;MENDELEY_CITATION_v3_eyJjaXRhdGlvbklEIjoiTUVOREVMRVlfQ0lUQVRJT05fYWFkOWFhMWItZWVhMC00ZWM2LTk3OTUtMmJmZWY3ZDY0MTFi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quot;,&quot;citationItems&quot;:[{&quot;id&quot;:&quot;0ab174d1-1c5f-3abb-bf4b-3b6d5bbbeba1&quot;,&quot;itemData&quot;:{&quot;type&quot;:&quot;article-journal&quot;,&quot;id&quot;:&quot;0ab174d1-1c5f-3abb-bf4b-3b6d5bbbeba1&quot;,&quot;title&quot;:&quot;PENGARUH CURRENT RATIO, DEBT TO EQUITY RATIO DAN RETURN ON EQUITY TERHADAP NILAI PERUSAHAAN PADA PERUSAHAAN MANUFAKTUR&quot;,&quot;author&quot;:[{&quot;family&quot;:&quot;Damayanti&quot;,&quot;given&quot;:&quot;Ameilia&quot;,&quot;parse-names&quot;:false,&quot;dropping-particle&quot;:&quot;&quot;,&quot;non-dropping-particle&quot;:&quot;&quot;},{&quot;family&quot;:&quot;Rianto&quot;,&quot;given&quot;:&quot;&quot;,&quot;parse-names&quot;:false,&quot;dropping-particle&quot;:&quot;&quot;,&quot;non-dropping-particle&quot;:&quot;&quot;}],&quot;container-title&quot;:&quot;Journal Competency of Business&quot;,&quot;issued&quot;:{&quot;date-parts&quot;:[[2020]]},&quot;page&quot;:&quot;-67&quot;,&quot;issue&quot;:&quot;2&quot;,&quot;volume&quot;:&quot;4&quot;,&quot;container-title-short&quot;:&quot;&quot;},&quot;isTemporary&quot;:false}]},{&quot;citationID&quot;:&quot;MENDELEY_CITATION_39a5fd54-bb11-4015-b588-50c8a8176944&quot;,&quot;properties&quot;:{&quot;noteIndex&quot;:0},&quot;isEdited&quot;:false,&quot;manualOverride&quot;:{&quot;isManuallyOverridden&quot;:false,&quot;citeprocText&quot;:&quot;[9]&quot;,&quot;manualOverrideText&quot;:&quot;&quot;},&quot;citationTag&quot;:&quot;MENDELEY_CITATION_v3_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&quot;,&quot;citationItems&quot;:[{&quot;id&quot;:&quot;5694d0c2-e1f4-373f-a946-ce4ed9b14d81&quot;,&quot;itemData&quot;:{&quot;type&quot;:&quot;article-journal&quot;,&quot;id&quot;:&quot;5694d0c2-e1f4-373f-a946-ce4ed9b14d81&quot;,&quot;title&quot;:&quot;PENGARUH RETURN ON EQUITY, CURRENT RATIO DAN DEBT TO EQUITY RATIO TERHADAP PRICE TO BOOK VALUE PADA PERUSAHAAN SEKTOR INDUSTRI DASAR DAN KIMIA YANG TERDAFTAR DI BURSA EFEK INDONESIA&quot;,&quot;author&quot;:[{&quot;family&quot;:&quot;Suryani&quot;,&quot;given&quot;:&quot;Dessy&quot;,&quot;parse-names&quot;:false,&quot;dropping-particle&quot;:&quot;&quot;,&quot;non-dropping-particle&quot;:&quot;&quot;}],&quot;container-title&quot;:&quot;FinAcc&quot;,&quot;issued&quot;:{&quot;date-parts&quot;:[[2017]]},&quot;page&quot;:&quot;1131-1142&quot;,&quot;issue&quot;:&quot;07&quot;,&quot;volume&quot;:&quot;2&quot;,&quot;container-title-short&quot;:&quot;&quot;},&quot;isTemporary&quot;:false}]},{&quot;citationID&quot;:&quot;MENDELEY_CITATION_0e769c09-f9be-4398-b559-a9569c94eaee&quot;,&quot;properties&quot;:{&quot;noteIndex&quot;:0},&quot;isEdited&quot;:false,&quot;manualOverride&quot;:{&quot;isManuallyOverridden&quot;:false,&quot;citeprocText&quot;:&quot;[8]&quot;,&quot;manualOverrideText&quot;:&quot;&quot;},&quot;citationTag&quot;:&quot;MENDELEY_CITATION_v3_eyJjaXRhdGlvbklEIjoiTUVOREVMRVlfQ0lUQVRJT05fMGU3NjljMDktZjliZS00Mzk4LWI1NTktYTk1NjljOTRlYWVl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quot;,&quot;citationItems&quot;:[{&quot;id&quot;:&quot;0ab174d1-1c5f-3abb-bf4b-3b6d5bbbeba1&quot;,&quot;itemData&quot;:{&quot;type&quot;:&quot;article-journal&quot;,&quot;id&quot;:&quot;0ab174d1-1c5f-3abb-bf4b-3b6d5bbbeba1&quot;,&quot;title&quot;:&quot;PENGARUH CURRENT RATIO, DEBT TO EQUITY RATIO DAN RETURN ON EQUITY TERHADAP NILAI PERUSAHAAN PADA PERUSAHAAN MANUFAKTUR&quot;,&quot;author&quot;:[{&quot;family&quot;:&quot;Damayanti&quot;,&quot;given&quot;:&quot;Ameilia&quot;,&quot;parse-names&quot;:false,&quot;dropping-particle&quot;:&quot;&quot;,&quot;non-dropping-particle&quot;:&quot;&quot;},{&quot;family&quot;:&quot;Rianto&quot;,&quot;given&quot;:&quot;&quot;,&quot;parse-names&quot;:false,&quot;dropping-particle&quot;:&quot;&quot;,&quot;non-dropping-particle&quot;:&quot;&quot;}],&quot;container-title&quot;:&quot;Journal Competency of Business&quot;,&quot;issued&quot;:{&quot;date-parts&quot;:[[2020]]},&quot;page&quot;:&quot;-67&quot;,&quot;issue&quot;:&quot;2&quot;,&quot;volume&quot;:&quot;4&quot;,&quot;container-title-short&quot;:&quot;&quot;},&quot;isTemporary&quot;:false}]},{&quot;citationID&quot;:&quot;MENDELEY_CITATION_feb025dd-041e-4578-a1b0-7413780d37b4&quot;,&quot;properties&quot;:{&quot;noteIndex&quot;:0},&quot;isEdited&quot;:false,&quot;manualOverride&quot;:{&quot;isManuallyOverridden&quot;:false,&quot;citeprocText&quot;:&quot;[10]&quot;,&quot;manualOverrideText&quot;:&quot;&quot;},&quot;citationTag&quot;:&quot;MENDELEY_CITATION_v3_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&quot;,&quot;citationItems&quot;:[{&quot;id&quot;:&quot;6cc7e106-8aee-36a5-866a-d293620ac656&quot;,&quot;itemData&quot;:{&quot;type&quot;:&quot;article-journal&quot;,&quot;id&quot;:&quot;6cc7e106-8aee-36a5-866a-d293620ac656&quot;,&quot;title&quot;:&quot;PENGARUH RETURN ON ASSETS (ROA), DEBT TO EQUITY RATIO(DER), CURRENT RATIO (CR), RETURN ON EQUITY (ROE), PRICE EARNING RATIO (PER), TOTAL ASSETS TURNOVER (TATO), DAN EARNING PER SHARE (EPS) TERHADAP NILAI PERUSAHAAN MANUFAKTUR YANG TERDAFTAR DI BEI&quot;,&quot;author&quot;:[{&quot;family&quot;:&quot;Nafisah&quot;,&quot;given&quot;:&quot;Nila Izatun&quot;,&quot;parse-names&quot;:false,&quot;dropping-particle&quot;:&quot;&quot;,&quot;non-dropping-particle&quot;:&quot;&quot;},{&quot;family&quot;:&quot;Halim&quot;,&quot;given&quot;:&quot;Abdul&quot;,&quot;parse-names&quot;:false,&quot;dropping-particle&quot;:&quot;&quot;,&quot;non-dropping-particle&quot;:&quot;&quot;},{&quot;family&quot;:&quot;Sari&quot;,&quot;given&quot;:&quot;Ati Retna&quot;,&quot;parse-names&quot;:false,&quot;dropping-particle&quot;:&quot;&quot;,&quot;non-dropping-particle&quot;:&quot;&quot;}],&quot;container-title&quot;:&quot;Jurnal Riset Mahasiswa Akuntansi&quot;,&quot;DOI&quot;:&quot;10.21067/jrma.v6i2.4217&quot;,&quot;ISSN&quot;:&quot;2337-5663&quot;,&quot;issued&quot;:{&quot;date-parts&quot;:[[2020]]},&quot;abstract&quot;:&quot;This study aims to test and explain partially and dominantly the influence of ROA, DER, CR, ROE, PER, TATO and EPS on Company Value (Tobins'Q). The sample of this research is manufacturing companies for two consecutive years, namely 2014 to 2015, amounting to 36 companies using purposive sampling method. Data analysis techniques using Multiple Linear Regression Analysis, which consists of ROA on firm value (Tobins'Q), DER on Tobins'Q, CR on Tobins'Q, ROE on Tobins'Q, PER on Tobins'Q, TATO on Tobins' Q, and EPS against Tobins'Q. The analysis shows that ROA has a positive and significant effect on Tobins'Q, DER has a significant and significant effect on Tobins'Q, CR has a positive and significant effect on Tobins'Q, ROE has no effect on Tobins'Q, PER has a positive and significant effect on Tobins' Q, TATO has a positive and significant effect on Tobins'Q and EPS has a positive and significant effect on Tobins'Q. And PER is the most dominant variable against Tobins' Q.&quot;,&quot;issue&quot;:&quot;2&quot;,&quot;volume&quot;:&quot;6&quot;,&quot;container-title-short&quot;:&quot;&quot;},&quot;isTemporary&quot;:false}]},{&quot;citationID&quot;:&quot;MENDELEY_CITATION_202041ce-74b9-45dc-97b8-01320af9c8aa&quot;,&quot;properties&quot;:{&quot;noteIndex&quot;:0},&quot;isEdited&quot;:false,&quot;manualOverride&quot;:{&quot;isManuallyOverridden&quot;:false,&quot;citeprocText&quot;:&quot;[11]&quot;,&quot;manualOverrideText&quot;:&quot;&quot;},&quot;citationTag&quot;:&quot;MENDELEY_CITATION_v3_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&quot;,&quot;citationItems&quot;:[{&quot;id&quot;:&quot;88fe9266-45a6-3b3c-932c-7ac4522eb73f&quot;,&quot;itemData&quot;:{&quot;type&quot;:&quot;article-journal&quot;,&quot;id&quot;:&quot;88fe9266-45a6-3b3c-932c-7ac4522eb73f&quot;,&quot;title&quot;:&quot;Pengaruh Debt To Equity Ratio, Curent Ratio, Dan Return on Equity Terhadap Nilai Perusahaan&quot;,&quot;author&quot;:[{&quot;family&quot;:&quot;Putri&quot;,&quot;given&quot;:&quot;rosa alfiani&quot;,&quot;parse-names&quot;:false,&quot;dropping-particle&quot;:&quot;&quot;,&quot;non-dropping-particle&quot;:&quot;&quot;},{&quot;family&quot;:&quot;Utiyati&quot;,&quot;given&quot;:&quot;Sri&quot;,&quot;parse-names&quot;:false,&quot;dropping-particle&quot;:&quot;&quot;,&quot;non-dropping-particle&quot;:&quot;&quot;}],&quot;container-title&quot;:&quot;Ilmu dan Riset Manajemen&quot;,&quot;issued&quot;:{&quot;date-parts&quot;:[[2020]]},&quot;abstract&quot;:&quot;This research aimed to find out the effect of Debt to Equity Ratio, Current Ratio, and Return On Equity on firm value of cosmetic and home appliance manufacturing companies which were listed on Indonesia Stock Exchange (IDX) during 2013-2018. While, the research was quantitative. Moreover, the population was cosmetic and home appliance manufacturing companies which were listed on Indonesia Stock Exchange (IDX). Moreover, the data collection technique use purposive sampling. In line with, there were 5 cosmetic and home appliance manufacturing companies as sample. The data analysis used multiple linear regression, classical assumption test, f test, and determination coeflicient test (R) with SPSS (Statistical Product and Service Solution) 22. Based on the result of data analysis, it showed firm value (PBV) as the dependent variable. Meanwhile, Debt to Equity Ratio, Current Ratio, and Return On Equity were independent variables. Furthermore, the research result concluded Debt to Equity Ratio had positive and significant effect on the firm value. Likewise, Current Ratio as well as Return On Equity had positive and significant effect on the firm value of cosmetic and home appliance manufacturing companies.&quot;,&quot;issue&quot;:&quot;2&quot;,&quot;volume&quot;:&quot;9&quot;,&quot;container-title-short&quot;:&quot;&quot;},&quot;isTemporary&quot;:false}]},{&quot;citationID&quot;:&quot;MENDELEY_CITATION_82d61938-22f8-4c11-adcb-2ca84d449719&quot;,&quot;properties&quot;:{&quot;noteIndex&quot;:0},&quot;isEdited&quot;:false,&quot;manualOverride&quot;:{&quot;isManuallyOverridden&quot;:false,&quot;citeprocText&quot;:&quot;[8]&quot;,&quot;manualOverrideText&quot;:&quot;&quot;},&quot;citationTag&quot;:&quot;MENDELEY_CITATION_v3_eyJjaXRhdGlvbklEIjoiTUVOREVMRVlfQ0lUQVRJT05fODJkNjE5MzgtMjJmOC00YzExLWFkY2ItMmNhODRkNDQ5NzE5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quot;,&quot;citationItems&quot;:[{&quot;id&quot;:&quot;0ab174d1-1c5f-3abb-bf4b-3b6d5bbbeba1&quot;,&quot;itemData&quot;:{&quot;type&quot;:&quot;article-journal&quot;,&quot;id&quot;:&quot;0ab174d1-1c5f-3abb-bf4b-3b6d5bbbeba1&quot;,&quot;title&quot;:&quot;PENGARUH CURRENT RATIO, DEBT TO EQUITY RATIO DAN RETURN ON EQUITY TERHADAP NILAI PERUSAHAAN PADA PERUSAHAAN MANUFAKTUR&quot;,&quot;author&quot;:[{&quot;family&quot;:&quot;Damayanti&quot;,&quot;given&quot;:&quot;Ameilia&quot;,&quot;parse-names&quot;:false,&quot;dropping-particle&quot;:&quot;&quot;,&quot;non-dropping-particle&quot;:&quot;&quot;},{&quot;family&quot;:&quot;Rianto&quot;,&quot;given&quot;:&quot;&quot;,&quot;parse-names&quot;:false,&quot;dropping-particle&quot;:&quot;&quot;,&quot;non-dropping-particle&quot;:&quot;&quot;}],&quot;container-title&quot;:&quot;Journal Competency of Business&quot;,&quot;issued&quot;:{&quot;date-parts&quot;:[[2020]]},&quot;page&quot;:&quot;-67&quot;,&quot;issue&quot;:&quot;2&quot;,&quot;volume&quot;:&quot;4&quot;,&quot;container-title-short&quot;:&quot;&quot;},&quot;isTemporary&quot;:false}]},{&quot;citationID&quot;:&quot;MENDELEY_CITATION_b0e42bd9-cc2a-44c9-99f5-cb7fbc4eb8b0&quot;,&quot;properties&quot;:{&quot;noteIndex&quot;:0},&quot;isEdited&quot;:false,&quot;manualOverride&quot;:{&quot;isManuallyOverridden&quot;:false,&quot;citeprocText&quot;:&quot;[12]&quot;,&quot;manualOverrideText&quot;:&quot;&quot;},&quot;citationTag&quot;:&quot;MENDELEY_CITATION_v3_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&quot;,&quot;citationItems&quot;:[{&quot;id&quot;:&quot;b951219a-2a6c-3e2a-88e4-213bc577617b&quot;,&quot;itemData&quot;:{&quot;type&quot;:&quot;article-journal&quot;,&quot;id&quot;:&quot;b951219a-2a6c-3e2a-88e4-213bc577617b&quot;,&quot;title&quot;:&quot;PENGARUH CURRENT RATIO, DEBT TO EQUITY RATIO, TOTAL ASSETS TURNOVER DAN RETURN ON EQUITY TERHADAP NILAI PERUSAHAAN (Studi Kasus Pada Perusahaan Manufaktur Sektor Food and Beverage Yang Terdaftar Di Bursa Efek Indonesia Pada Tahun 2011 – 2016)&quot;,&quot;author&quot;:[{&quot;family&quot;:&quot;Kahfi&quot;,&quot;given&quot;:&quot;Muhammad&quot;,&quot;parse-names&quot;:false,&quot;dropping-particle&quot;:&quot;&quot;,&quot;non-dropping-particle&quot;:&quot;&quot;},{&quot;family&quot;:&quot;Pratomo&quot;,&quot;given&quot;:&quot;Dudi&quot;,&quot;parse-names&quot;:false,&quot;dropping-particle&quot;:&quot;&quot;,&quot;non-dropping-particle&quot;:&quot;&quot;},{&quot;family&quot;:&quot;Aminah&quot;,&quot;given&quot;:&quot;Wiwin&quot;,&quot;parse-names&quot;:false,&quot;dropping-particle&quot;:&quot;&quot;,&quot;non-dropping-particle&quot;:&quot;&quot;}],&quot;container-title&quot;:&quot;e-Proceeding of Management &quot;,&quot;issued&quot;:{&quot;date-parts&quot;:[[2018]]},&quot;page&quot;:&quot;566-574&quot;,&quot;issue&quot;:&quot;1&quot;,&quot;volume&quot;:&quot;5&quot;,&quot;container-title-short&quot;:&quot;&quot;},&quot;isTemporary&quot;:false}]},{&quot;citationID&quot;:&quot;MENDELEY_CITATION_4e2c8929-1177-40af-9234-6f694ba924b6&quot;,&quot;properties&quot;:{&quot;noteIndex&quot;:0},&quot;isEdited&quot;:false,&quot;manualOverride&quot;:{&quot;isManuallyOverridden&quot;:false,&quot;citeprocText&quot;:&quot;[8]&quot;,&quot;manualOverrideText&quot;:&quot;&quot;},&quot;citationTag&quot;:&quot;MENDELEY_CITATION_v3_eyJjaXRhdGlvbklEIjoiTUVOREVMRVlfQ0lUQVRJT05fNGUyYzg5MjktMTE3Ny00MGFmLTkyMzQtNmY2OTRiYTkyNGI2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quot;,&quot;citationItems&quot;:[{&quot;id&quot;:&quot;0ab174d1-1c5f-3abb-bf4b-3b6d5bbbeba1&quot;,&quot;itemData&quot;:{&quot;type&quot;:&quot;article-journal&quot;,&quot;id&quot;:&quot;0ab174d1-1c5f-3abb-bf4b-3b6d5bbbeba1&quot;,&quot;title&quot;:&quot;PENGARUH CURRENT RATIO, DEBT TO EQUITY RATIO DAN RETURN ON EQUITY TERHADAP NILAI PERUSAHAAN PADA PERUSAHAAN MANUFAKTUR&quot;,&quot;author&quot;:[{&quot;family&quot;:&quot;Damayanti&quot;,&quot;given&quot;:&quot;Ameilia&quot;,&quot;parse-names&quot;:false,&quot;dropping-particle&quot;:&quot;&quot;,&quot;non-dropping-particle&quot;:&quot;&quot;},{&quot;family&quot;:&quot;Rianto&quot;,&quot;given&quot;:&quot;&quot;,&quot;parse-names&quot;:false,&quot;dropping-particle&quot;:&quot;&quot;,&quot;non-dropping-particle&quot;:&quot;&quot;}],&quot;container-title&quot;:&quot;Journal Competency of Business&quot;,&quot;issued&quot;:{&quot;date-parts&quot;:[[2020]]},&quot;page&quot;:&quot;-67&quot;,&quot;issue&quot;:&quot;2&quot;,&quot;volume&quot;:&quot;4&quot;,&quot;container-title-short&quot;:&quot;&quot;},&quot;isTemporary&quot;:false}]},{&quot;citationID&quot;:&quot;MENDELEY_CITATION_60845a28-85de-4c4e-a798-9b97a50ee8be&quot;,&quot;properties&quot;:{&quot;noteIndex&quot;:0},&quot;isEdited&quot;:false,&quot;manualOverride&quot;:{&quot;isManuallyOverridden&quot;:false,&quot;citeprocText&quot;:&quot;[13]&quot;,&quot;manualOverrideText&quot;:&quot;&quot;},&quot;citationTag&quot;:&quot;MENDELEY_CITATION_v3_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&quot;,&quot;citationItems&quot;:[{&quot;id&quot;:&quot;ef117410-609d-3880-a2c9-2f98b6a81648&quot;,&quot;itemData&quot;:{&quot;type&quot;:&quot;article-journal&quot;,&quot;id&quot;:&quot;ef117410-609d-3880-a2c9-2f98b6a81648&quot;,&quot;title&quot;:&quot;PENGARUH LIKUIDITAS (QUICK RATIO) DAN PERPUTARAN MODAL KERJA TERHADAP RETURN ON ASSET (Studi Kasus pada Perusahaan Sub Sektor Logam yang Terdaftar di Bursa Efek Indonesia Periode 2011-2015)&quot;,&quot;author&quot;:[{&quot;family&quot;:&quot;Ning Tias&quot;,&quot;given&quot;:&quot;Utami Prihati&quot;,&quot;parse-names&quot;:false,&quot;dropping-particle&quot;:&quot;&quot;,&quot;non-dropping-particle&quot;:&quot;&quot;},{&quot;family&quot;:&quot;Purwanti&quot;,&quot;given&quot;:&quot;Arni&quot;,&quot;parse-names&quot;:false,&quot;dropping-particle&quot;:&quot;&quot;,&quot;non-dropping-particle&quot;:&quot;&quot;},{&quot;family&quot;:&quot;Surtikanti&quot;,&quot;given&quot;:&quot;Surtikanti&quot;,&quot;parse-names&quot;:false,&quot;dropping-particle&quot;:&quot;&quot;,&quot;non-dropping-particle&quot;:&quot;&quot;}],&quot;container-title&quot;:&quot;Responsive&quot;,&quot;DOI&quot;:&quot;10.24198/responsive.v3i1.28915&quot;,&quot;issued&quot;:{&quot;date-parts&quot;:[[2020]]},&quot;abstract&quot;:&quot;Perolehan keuntungan maksimal atau laba yang sebesar-besarnya adalah salah satu tujuan didirikannya suatu perusahaan. Pada setiap kegiatan perusahaan ada unsur-unsur yang menimbulkan sebab akibat naik atau turunnya kemampuan perusahaan dalam menghasilkan laba, dan hal tersebut dapat dilihat dari beberapa faktor yang diindikasikan berpengaruh dalam naik atau turunnya kemampuan perusahaan dalam menghasilkan laba seperti, Likuiditas (Quick Ratio) dan Perputaran Modal Kerja. Penelitian ini dilakukan dengan tujuan untuk mengetahui pengaruh Likuiditas (Quick Ratio) dan Perputaran Modal Kerja terhadap Return on Asset pada Perusahaan Sub Sektor Logam Yang Terdaftar Di Bursa Efek Indonesia. Pengujian pada penelitian ini dilakukan dengan menggunakan bantuan software SPSS Versi 16.0. Metode analisis yang digunakan adalah analisis deskriptif dan verifikatif dengan pendekatan kuantitatif. Populasi dalam penelitian ini sebanyak 7 perusahaan Sub Sektor Logam yang terdaftar di Bursa Efek Indonesia periode penelitian 2011-2015. Sampel menggunakan metode purposive sampling dengan kriteria-kriteria tertentu. Metode analisis yang digunakan adalah analisis regresi linier berganda. Hasil pengujian hipotesis dalam penelitian ini menunjukkan bahwa (1) Likuiditas (Quick Ratio) memiliki pengaruh negatif dan signifikan pada Return on Asset (2) Perputaran Modal Kerja memiliki pengaruh positif dan signifikan pada Return on Asset di perusahaan manufaktur sub sektor makanan dan minuman yang terdaftar di Bursa Efek Indonesia periode penelitian 2011-2015.  Obtaining maximum profit is one of the purposes of the establishment of a company. In every company actions or activities there are elements which give the cause and effect of the company in generating profits, and this can be seen from some of the factors indicated in rise or decline in the company's ability in producing such profits, liquidity (Quick Ratio) and Working Capital Turnover. The purpose of this research is to acknowledge the influence of liquidity (Quick Ratio) and Working Capital Turnover against Return on Asset on metal sub sector companies enlisted in Indonesia Stock Exchange. In this study, the test of mediation variables is also done by using SPSS v. 16.0. The methods used were descriptive and verificative analysis. The population in this research are 7 metal sub sectors companies enlisted in Indonesia stock exchange period 2011-2015. Sampling method was using purposive sampling with specific criteria. Analysis method was using multi-linear regression analysis. The results of hypothesis testing in this study suggest that (1) Liquidity (Quick Ratio) has negative and significant influence on Return on Asset (2) Turnover of working capital has positive and significant effect on Return on Asset in the metal manufacturing sub sector company enlisted on the Indonesia Stock Exchange period 2011-2015.&quot;,&quot;issue&quot;:&quot;1&quot;,&quot;volume&quot;:&quot;3&quot;,&quot;container-title-short&quot;:&quot;&quot;},&quot;isTemporary&quot;:false}]},{&quot;citationID&quot;:&quot;MENDELEY_CITATION_8624cfd7-3a2c-4f43-a3e3-2d6668c68644&quot;,&quot;properties&quot;:{&quot;noteIndex&quot;:0},&quot;isEdited&quot;:false,&quot;manualOverride&quot;:{&quot;isManuallyOverridden&quot;:false,&quot;citeprocText&quot;:&quot;[8]&quot;,&quot;manualOverrideText&quot;:&quot;&quot;},&quot;citationTag&quot;:&quot;MENDELEY_CITATION_v3_eyJjaXRhdGlvbklEIjoiTUVOREVMRVlfQ0lUQVRJT05fODYyNGNmZDctM2EyYy00ZjQzLWEzZTMtMmQ2NjY4YzY4NjQ0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quot;,&quot;citationItems&quot;:[{&quot;id&quot;:&quot;0ab174d1-1c5f-3abb-bf4b-3b6d5bbbeba1&quot;,&quot;itemData&quot;:{&quot;type&quot;:&quot;article-journal&quot;,&quot;id&quot;:&quot;0ab174d1-1c5f-3abb-bf4b-3b6d5bbbeba1&quot;,&quot;title&quot;:&quot;PENGARUH CURRENT RATIO, DEBT TO EQUITY RATIO DAN RETURN ON EQUITY TERHADAP NILAI PERUSAHAAN PADA PERUSAHAAN MANUFAKTUR&quot;,&quot;author&quot;:[{&quot;family&quot;:&quot;Damayanti&quot;,&quot;given&quot;:&quot;Ameilia&quot;,&quot;parse-names&quot;:false,&quot;dropping-particle&quot;:&quot;&quot;,&quot;non-dropping-particle&quot;:&quot;&quot;},{&quot;family&quot;:&quot;Rianto&quot;,&quot;given&quot;:&quot;&quot;,&quot;parse-names&quot;:false,&quot;dropping-particle&quot;:&quot;&quot;,&quot;non-dropping-particle&quot;:&quot;&quot;}],&quot;container-title&quot;:&quot;Journal Competency of Business&quot;,&quot;issued&quot;:{&quot;date-parts&quot;:[[2020]]},&quot;page&quot;:&quot;-67&quot;,&quot;issue&quot;:&quot;2&quot;,&quot;volume&quot;:&quot;4&quot;,&quot;container-title-short&quot;:&quot;&quot;},&quot;isTemporary&quot;:false}]},{&quot;citationID&quot;:&quot;MENDELEY_CITATION_c8b391dc-b9bc-4333-a160-b5da329db705&quot;,&quot;properties&quot;:{&quot;noteIndex&quot;:0},&quot;isEdited&quot;:false,&quot;manualOverride&quot;:{&quot;isManuallyOverridden&quot;:false,&quot;citeprocText&quot;:&quot;[14]&quot;,&quot;manualOverrideText&quot;:&quot;&quot;},&quot;citationTag&quot;:&quot;MENDELEY_CITATION_v3_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&quot;,&quot;citationItems&quot;:[{&quot;id&quot;:&quot;6215c61c-c3ee-348d-a0b5-a64a3fb89b0a&quot;,&quot;itemData&quot;:{&quot;type&quot;:&quot;book&quot;,&quot;id&quot;:&quot;6215c61c-c3ee-348d-a0b5-a64a3fb89b0a&quot;,&quot;title&quot;:&quot;Akuntansi Dasar 1 dan 2&quot;,&quot;author&quot;:[{&quot;family&quot;:&quot;Hery&quot;,&quot;given&quot;:&quot;&quot;,&quot;parse-names&quot;:false,&quot;dropping-particle&quot;:&quot;&quot;,&quot;non-dropping-particle&quot;:&quot;&quot;}],&quot;issued&quot;:{&quot;date-parts&quot;:[[2016]]},&quot;publisher&quot;:&quot;PT Gasindo&quot;,&quot;container-title-short&quot;:&quot;&quot;},&quot;isTemporary&quot;:false}]},{&quot;citationID&quot;:&quot;MENDELEY_CITATION_ed7cd694-9637-480d-bf1e-061ba6d54923&quot;,&quot;properties&quot;:{&quot;noteIndex&quot;:0},&quot;isEdited&quot;:false,&quot;manualOverride&quot;:{&quot;isManuallyOverridden&quot;:false,&quot;citeprocText&quot;:&quot;[14]&quot;,&quot;manualOverrideText&quot;:&quot;&quot;},&quot;citationTag&quot;:&quot;MENDELEY_CITATION_v3_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&quot;,&quot;citationItems&quot;:[{&quot;id&quot;:&quot;6215c61c-c3ee-348d-a0b5-a64a3fb89b0a&quot;,&quot;itemData&quot;:{&quot;type&quot;:&quot;book&quot;,&quot;id&quot;:&quot;6215c61c-c3ee-348d-a0b5-a64a3fb89b0a&quot;,&quot;title&quot;:&quot;Akuntansi Dasar 1 dan 2&quot;,&quot;author&quot;:[{&quot;family&quot;:&quot;Hery&quot;,&quot;given&quot;:&quot;&quot;,&quot;parse-names&quot;:false,&quot;dropping-particle&quot;:&quot;&quot;,&quot;non-dropping-particle&quot;:&quot;&quot;}],&quot;issued&quot;:{&quot;date-parts&quot;:[[2016]]},&quot;publisher&quot;:&quot;PT Gasindo&quot;,&quot;container-title-short&quot;:&quot;&quot;},&quot;isTemporary&quot;:false}]},{&quot;citationID&quot;:&quot;MENDELEY_CITATION_255571ad-80b1-4e89-8312-4d1993c0baaa&quot;,&quot;properties&quot;:{&quot;noteIndex&quot;:0},&quot;isEdited&quot;:false,&quot;manualOverride&quot;:{&quot;isManuallyOverridden&quot;:false,&quot;citeprocText&quot;:&quot;[14]&quot;,&quot;manualOverrideText&quot;:&quot;&quot;},&quot;citationTag&quot;:&quot;MENDELEY_CITATION_v3_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&quot;,&quot;citationItems&quot;:[{&quot;id&quot;:&quot;6215c61c-c3ee-348d-a0b5-a64a3fb89b0a&quot;,&quot;itemData&quot;:{&quot;type&quot;:&quot;book&quot;,&quot;id&quot;:&quot;6215c61c-c3ee-348d-a0b5-a64a3fb89b0a&quot;,&quot;title&quot;:&quot;Akuntansi Dasar 1 dan 2&quot;,&quot;author&quot;:[{&quot;family&quot;:&quot;Hery&quot;,&quot;given&quot;:&quot;&quot;,&quot;parse-names&quot;:false,&quot;dropping-particle&quot;:&quot;&quot;,&quot;non-dropping-particle&quot;:&quot;&quot;}],&quot;issued&quot;:{&quot;date-parts&quot;:[[2016]]},&quot;publisher&quot;:&quot;PT Gasindo&quot;,&quot;container-title-short&quot;:&quot;&quot;},&quot;isTemporary&quot;:false}]},{&quot;citationID&quot;:&quot;MENDELEY_CITATION_90944cc9-c389-42af-aed9-f28a12860277&quot;,&quot;properties&quot;:{&quot;noteIndex&quot;:0},&quot;isEdited&quot;:false,&quot;manualOverride&quot;:{&quot;isManuallyOverridden&quot;:false,&quot;citeprocText&quot;:&quot;[15]&quot;,&quot;manualOverrideText&quot;:&quot;&quot;},&quot;citationTag&quot;:&quot;MENDELEY_CITATION_v3_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&quot;,&quot;citationItems&quot;:[{&quot;id&quot;:&quot;87f4144d-8bf5-390c-bdb6-7b8ea8a4ec50&quot;,&quot;itemData&quot;:{&quot;type&quot;:&quot;article-journal&quot;,&quot;id&quot;:&quot;87f4144d-8bf5-390c-bdb6-7b8ea8a4ec50&quot;,&quot;title&quot;:&quot;PENGARUH KEBIJAKAN DIVIDEN, KEBIJAKAN HUTANG DAN PROFITABILITAS TERHADAP NILAI PERUSAHAAN MANUFAKTUR&quot;,&quot;author&quot;:[{&quot;family&quot;:&quot;Krisnawati&quot;,&quot;given&quot;:&quot;Eka&quot;,&quot;parse-names&quot;:false,&quot;dropping-particle&quot;:&quot;&quot;,&quot;non-dropping-particle&quot;:&quot;&quot;},{&quot;family&quot;:&quot;Miftah&quot;,&quot;given&quot;:&quot;Munasiron&quot;,&quot;parse-names&quot;:false,&quot;dropping-particle&quot;:&quot;&quot;,&quot;non-dropping-particle&quot;:&quot;&quot;}],&quot;container-title&quot;:&quot;EQUITY&quot;,&quot;DOI&quot;:&quot;10.34209/equ.v18i2.467&quot;,&quot;ISSN&quot;:&quot;0216-8545&quot;,&quot;issued&quot;:{&quot;date-parts&quot;:[[2019]]},&quot;abstract&quot;:&quot;This study aimed to examine the effect of Dividend Policy, Policy Liabilities and Profitability of Company Value of the companies listed in Indonesia Stock Exchange period 2011 to 2014. The population in this study a number of 60 companies listed in Indonesia Stock Exchange. Data obtained from financial statements 2011 to 2014 that has been published. Obtained a total sample of 15 companies. The analysis technique used is multiple linear regression and hypothesis testing with constant 5%.In this study occur existing data were not normally distributed, this is due to some extreme values that look very different from the value of other observations. Of the 60 samples of existing research, as many as 24 sample company data should be eliminated (outlier data). It is intended to dispose of the data extremes can cause data distribution becomes normal, so that the data is left as many as 36 samples were used.The results showed that the dividend policy has no significant effect on the value of the company, debt policy does not significantly influence the company's value and profitability significantly influence the value of the company. The coefficient of determination R square indicates 0,073 or 7,3% of explaining that the variable is explained by the variable company value and dividend policy, policy liability and profitability the remaining 92,7% is explained by other variables.&quot;,&quot;issue&quot;:&quot;2&quot;,&quot;volume&quot;:&quot;18&quot;,&quot;container-title-short&quot;:&quot;&quot;},&quot;isTemporary&quot;:false}]},{&quot;citationID&quot;:&quot;MENDELEY_CITATION_34d5c512-b4ba-468b-af43-f8451fbf6469&quot;,&quot;properties&quot;:{&quot;noteIndex&quot;:0},&quot;isEdited&quot;:false,&quot;manualOverride&quot;:{&quot;isManuallyOverridden&quot;:false,&quot;citeprocText&quot;:&quot;[8], [11], [16]&quot;,&quot;manualOverrideText&quot;:&quot;&quot;},&quot;citationTag&quot;:&quot;MENDELEY_CITATION_v3_eyJjaXRhdGlvbklEIjoiTUVOREVMRVlfQ0lUQVRJT05fMzRkNWM1MTItYjRiYS00NjhiLWFmNDMtZjg0NTFmYmY2NDY5IiwicHJvcGVydGllcyI6eyJub3RlSW5kZXgiOjB9LCJpc0VkaXRlZCI6ZmFsc2UsIm1hbnVhbE92ZXJyaWRlIjp7ImlzTWFudWFsbHlPdmVycmlkZGVuIjpmYWxzZSwiY2l0ZXByb2NUZXh0IjoiWzhdLCBbMTFdLCBbMTZ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&quot;,&quot;citationItems&quot;:[{&quot;id&quot;:&quot;0ab174d1-1c5f-3abb-bf4b-3b6d5bbbeba1&quot;,&quot;itemData&quot;:{&quot;type&quot;:&quot;article-journal&quot;,&quot;id&quot;:&quot;0ab174d1-1c5f-3abb-bf4b-3b6d5bbbeba1&quot;,&quot;title&quot;:&quot;PENGARUH CURRENT RATIO, DEBT TO EQUITY RATIO DAN RETURN ON EQUITY TERHADAP NILAI PERUSAHAAN PADA PERUSAHAAN MANUFAKTUR&quot;,&quot;author&quot;:[{&quot;family&quot;:&quot;Damayanti&quot;,&quot;given&quot;:&quot;Ameilia&quot;,&quot;parse-names&quot;:false,&quot;dropping-particle&quot;:&quot;&quot;,&quot;non-dropping-particle&quot;:&quot;&quot;},{&quot;family&quot;:&quot;Rianto&quot;,&quot;given&quot;:&quot;&quot;,&quot;parse-names&quot;:false,&quot;dropping-particle&quot;:&quot;&quot;,&quot;non-dropping-particle&quot;:&quot;&quot;}],&quot;container-title&quot;:&quot;Journal Competency of Business&quot;,&quot;issued&quot;:{&quot;date-parts&quot;:[[2020]]},&quot;page&quot;:&quot;-67&quot;,&quot;issue&quot;:&quot;2&quot;,&quot;volume&quot;:&quot;4&quot;,&quot;container-title-short&quot;:&quot;&quot;},&quot;isTemporary&quot;:false},{&quot;id&quot;:&quot;88fe9266-45a6-3b3c-932c-7ac4522eb73f&quot;,&quot;itemData&quot;:{&quot;type&quot;:&quot;article-journal&quot;,&quot;id&quot;:&quot;88fe9266-45a6-3b3c-932c-7ac4522eb73f&quot;,&quot;title&quot;:&quot;Pengaruh Debt To Equity Ratio, Curent Ratio, Dan Return on Equity Terhadap Nilai Perusahaan&quot;,&quot;author&quot;:[{&quot;family&quot;:&quot;Putri&quot;,&quot;given&quot;:&quot;rosa alfiani&quot;,&quot;parse-names&quot;:false,&quot;dropping-particle&quot;:&quot;&quot;,&quot;non-dropping-particle&quot;:&quot;&quot;},{&quot;family&quot;:&quot;Utiyati&quot;,&quot;given&quot;:&quot;Sri&quot;,&quot;parse-names&quot;:false,&quot;dropping-particle&quot;:&quot;&quot;,&quot;non-dropping-particle&quot;:&quot;&quot;}],&quot;container-title&quot;:&quot;Ilmu dan Riset Manajemen&quot;,&quot;issued&quot;:{&quot;date-parts&quot;:[[2020]]},&quot;abstract&quot;:&quot;This research aimed to find out the effect of Debt to Equity Ratio, Current Ratio, and Return On Equity on firm value of cosmetic and home appliance manufacturing companies which were listed on Indonesia Stock Exchange (IDX) during 2013-2018. While, the research was quantitative. Moreover, the population was cosmetic and home appliance manufacturing companies which were listed on Indonesia Stock Exchange (IDX). Moreover, the data collection technique use purposive sampling. In line with, there were 5 cosmetic and home appliance manufacturing companies as sample. The data analysis used multiple linear regression, classical assumption test, f test, and determination coeflicient test (R) with SPSS (Statistical Product and Service Solution) 22. Based on the result of data analysis, it showed firm value (PBV) as the dependent variable. Meanwhile, Debt to Equity Ratio, Current Ratio, and Return On Equity were independent variables. Furthermore, the research result concluded Debt to Equity Ratio had positive and significant effect on the firm value. Likewise, Current Ratio as well as Return On Equity had positive and significant effect on the firm value of cosmetic and home appliance manufacturing companies.&quot;,&quot;issue&quot;:&quot;2&quot;,&quot;volume&quot;:&quot;9&quot;,&quot;container-title-short&quot;:&quot;&quot;},&quot;isTemporary&quot;:false},{&quot;id&quot;:&quot;12feb3b8-3105-3065-ac5e-6a3f7603164c&quot;,&quot;itemData&quot;:{&quot;type&quot;:&quot;article-journal&quot;,&quot;id&quot;:&quot;12feb3b8-3105-3065-ac5e-6a3f7603164c&quot;,&quot;title&quot;:&quot;Pengaruh Return on Equity, Current Ratio, Size Company dan Debt to Equity Ratio Terhadap Nilai Perusahaan&quot;,&quot;author&quot;:[{&quot;family&quot;:&quot;Listyawati&quot;,&quot;given&quot;:&quot;Ika&quot;,&quot;parse-names&quot;:false,&quot;dropping-particle&quot;:&quot;&quot;,&quot;non-dropping-particle&quot;:&quot;&quot;},{&quot;family&quot;:&quot;Kristina&quot;,&quot;given&quot;:&quot;Ida&quot;,&quot;parse-names&quot;:false,&quot;dropping-particle&quot;:&quot;&quot;,&quot;non-dropping-particle&quot;:&quot;&quot;}],&quot;container-title&quot;:&quot;Media Akuntansi Universitas Muhammadiyah Semarang &quot;,&quot;issued&quot;:{&quot;date-parts&quot;:[[2020]]},&quot;page&quot;:&quot;47-57&quot;,&quot;issue&quot;:&quot;2&quot;,&quot;volume&quot;:&quot;10&quot;,&quot;container-title-short&quot;:&quot;&quot;},&quot;isTemporary&quot;:false}]},{&quot;citationID&quot;:&quot;MENDELEY_CITATION_f82947d2-ed70-4d31-a2aa-ef745065fff7&quot;,&quot;properties&quot;:{&quot;noteIndex&quot;:0},&quot;isEdited&quot;:false,&quot;manualOverride&quot;:{&quot;isManuallyOverridden&quot;:false,&quot;citeprocText&quot;:&quot;[10], [12]&quot;,&quot;manualOverrideText&quot;:&quot;&quot;},&quot;citationTag&quot;:&quot;MENDELEY_CITATION_v3_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&quot;,&quot;citationItems&quot;:[{&quot;id&quot;:&quot;6cc7e106-8aee-36a5-866a-d293620ac656&quot;,&quot;itemData&quot;:{&quot;type&quot;:&quot;article-journal&quot;,&quot;id&quot;:&quot;6cc7e106-8aee-36a5-866a-d293620ac656&quot;,&quot;title&quot;:&quot;PENGARUH RETURN ON ASSETS (ROA), DEBT TO EQUITY RATIO(DER), CURRENT RATIO (CR), RETURN ON EQUITY (ROE), PRICE EARNING RATIO (PER), TOTAL ASSETS TURNOVER (TATO), DAN EARNING PER SHARE (EPS) TERHADAP NILAI PERUSAHAAN MANUFAKTUR YANG TERDAFTAR DI BEI&quot;,&quot;author&quot;:[{&quot;family&quot;:&quot;Nafisah&quot;,&quot;given&quot;:&quot;Nila Izatun&quot;,&quot;parse-names&quot;:false,&quot;dropping-particle&quot;:&quot;&quot;,&quot;non-dropping-particle&quot;:&quot;&quot;},{&quot;family&quot;:&quot;Halim&quot;,&quot;given&quot;:&quot;Abdul&quot;,&quot;parse-names&quot;:false,&quot;dropping-particle&quot;:&quot;&quot;,&quot;non-dropping-particle&quot;:&quot;&quot;},{&quot;family&quot;:&quot;Sari&quot;,&quot;given&quot;:&quot;Ati Retna&quot;,&quot;parse-names&quot;:false,&quot;dropping-particle&quot;:&quot;&quot;,&quot;non-dropping-particle&quot;:&quot;&quot;}],&quot;container-title&quot;:&quot;Jurnal Riset Mahasiswa Akuntansi&quot;,&quot;DOI&quot;:&quot;10.21067/jrma.v6i2.4217&quot;,&quot;ISSN&quot;:&quot;2337-5663&quot;,&quot;issued&quot;:{&quot;date-parts&quot;:[[2020]]},&quot;abstract&quot;:&quot;This study aims to test and explain partially and dominantly the influence of ROA, DER, CR, ROE, PER, TATO and EPS on Company Value (Tobins'Q). The sample of this research is manufacturing companies for two consecutive years, namely 2014 to 2015, amounting to 36 companies using purposive sampling method. Data analysis techniques using Multiple Linear Regression Analysis, which consists of ROA on firm value (Tobins'Q), DER on Tobins'Q, CR on Tobins'Q, ROE on Tobins'Q, PER on Tobins'Q, TATO on Tobins' Q, and EPS against Tobins'Q. The analysis shows that ROA has a positive and significant effect on Tobins'Q, DER has a significant and significant effect on Tobins'Q, CR has a positive and significant effect on Tobins'Q, ROE has no effect on Tobins'Q, PER has a positive and significant effect on Tobins' Q, TATO has a positive and significant effect on Tobins'Q and EPS has a positive and significant effect on Tobins'Q. And PER is the most dominant variable against Tobins' Q.&quot;,&quot;issue&quot;:&quot;2&quot;,&quot;volume&quot;:&quot;6&quot;,&quot;container-title-short&quot;:&quot;&quot;},&quot;isTemporary&quot;:false},{&quot;id&quot;:&quot;b951219a-2a6c-3e2a-88e4-213bc577617b&quot;,&quot;itemData&quot;:{&quot;type&quot;:&quot;article-journal&quot;,&quot;id&quot;:&quot;b951219a-2a6c-3e2a-88e4-213bc577617b&quot;,&quot;title&quot;:&quot;PENGARUH CURRENT RATIO, DEBT TO EQUITY RATIO, TOTAL ASSETS TURNOVER DAN RETURN ON EQUITY TERHADAP NILAI PERUSAHAAN (Studi Kasus Pada Perusahaan Manufaktur Sektor Food and Beverage Yang Terdaftar Di Bursa Efek Indonesia Pada Tahun 2011 – 2016)&quot;,&quot;author&quot;:[{&quot;family&quot;:&quot;Kahfi&quot;,&quot;given&quot;:&quot;Muhammad&quot;,&quot;parse-names&quot;:false,&quot;dropping-particle&quot;:&quot;&quot;,&quot;non-dropping-particle&quot;:&quot;&quot;},{&quot;family&quot;:&quot;Pratomo&quot;,&quot;given&quot;:&quot;Dudi&quot;,&quot;parse-names&quot;:false,&quot;dropping-particle&quot;:&quot;&quot;,&quot;non-dropping-particle&quot;:&quot;&quot;},{&quot;family&quot;:&quot;Aminah&quot;,&quot;given&quot;:&quot;Wiwin&quot;,&quot;parse-names&quot;:false,&quot;dropping-particle&quot;:&quot;&quot;,&quot;non-dropping-particle&quot;:&quot;&quot;}],&quot;container-title&quot;:&quot;e-Proceeding of Management &quot;,&quot;issued&quot;:{&quot;date-parts&quot;:[[2018]]},&quot;page&quot;:&quot;566-574&quot;,&quot;issue&quot;:&quot;1&quot;,&quot;volume&quot;:&quot;5&quot;,&quot;container-title-short&quot;:&quot;&quot;},&quot;isTemporary&quot;:false}]},{&quot;citationID&quot;:&quot;MENDELEY_CITATION_9a3a2b4f-b3f3-4de7-8f84-62ada4ae0d6b&quot;,&quot;properties&quot;:{&quot;noteIndex&quot;:0},&quot;isEdited&quot;:false,&quot;manualOverride&quot;:{&quot;isManuallyOverridden&quot;:false,&quot;citeprocText&quot;:&quot;[10]–[12], [17]&quot;,&quot;manualOverrideText&quot;:&quot;&quot;},&quot;citationTag&quot;:&quot;MENDELEY_CITATION_v3_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&quot;,&quot;citationItems&quot;:[{&quot;id&quot;:&quot;6cc7e106-8aee-36a5-866a-d293620ac656&quot;,&quot;itemData&quot;:{&quot;type&quot;:&quot;article-journal&quot;,&quot;id&quot;:&quot;6cc7e106-8aee-36a5-866a-d293620ac656&quot;,&quot;title&quot;:&quot;PENGARUH RETURN ON ASSETS (ROA), DEBT TO EQUITY RATIO(DER), CURRENT RATIO (CR), RETURN ON EQUITY (ROE), PRICE EARNING RATIO (PER), TOTAL ASSETS TURNOVER (TATO), DAN EARNING PER SHARE (EPS) TERHADAP NILAI PERUSAHAAN MANUFAKTUR YANG TERDAFTAR DI BEI&quot;,&quot;author&quot;:[{&quot;family&quot;:&quot;Nafisah&quot;,&quot;given&quot;:&quot;Nila Izatun&quot;,&quot;parse-names&quot;:false,&quot;dropping-particle&quot;:&quot;&quot;,&quot;non-dropping-particle&quot;:&quot;&quot;},{&quot;family&quot;:&quot;Halim&quot;,&quot;given&quot;:&quot;Abdul&quot;,&quot;parse-names&quot;:false,&quot;dropping-particle&quot;:&quot;&quot;,&quot;non-dropping-particle&quot;:&quot;&quot;},{&quot;family&quot;:&quot;Sari&quot;,&quot;given&quot;:&quot;Ati Retna&quot;,&quot;parse-names&quot;:false,&quot;dropping-particle&quot;:&quot;&quot;,&quot;non-dropping-particle&quot;:&quot;&quot;}],&quot;container-title&quot;:&quot;Jurnal Riset Mahasiswa Akuntansi&quot;,&quot;DOI&quot;:&quot;10.21067/jrma.v6i2.4217&quot;,&quot;ISSN&quot;:&quot;2337-5663&quot;,&quot;issued&quot;:{&quot;date-parts&quot;:[[2020]]},&quot;abstract&quot;:&quot;This study aims to test and explain partially and dominantly the influence of ROA, DER, CR, ROE, PER, TATO and EPS on Company Value (Tobins'Q). The sample of this research is manufacturing companies for two consecutive years, namely 2014 to 2015, amounting to 36 companies using purposive sampling method. Data analysis techniques using Multiple Linear Regression Analysis, which consists of ROA on firm value (Tobins'Q), DER on Tobins'Q, CR on Tobins'Q, ROE on Tobins'Q, PER on Tobins'Q, TATO on Tobins' Q, and EPS against Tobins'Q. The analysis shows that ROA has a positive and significant effect on Tobins'Q, DER has a significant and significant effect on Tobins'Q, CR has a positive and significant effect on Tobins'Q, ROE has no effect on Tobins'Q, PER has a positive and significant effect on Tobins' Q, TATO has a positive and significant effect on Tobins'Q and EPS has a positive and significant effect on Tobins'Q. And PER is the most dominant variable against Tobins' Q.&quot;,&quot;issue&quot;:&quot;2&quot;,&quot;volume&quot;:&quot;6&quot;,&quot;container-title-short&quot;:&quot;&quot;},&quot;isTemporary&quot;:false},{&quot;id&quot;:&quot;88fe9266-45a6-3b3c-932c-7ac4522eb73f&quot;,&quot;itemData&quot;:{&quot;type&quot;:&quot;article-journal&quot;,&quot;id&quot;:&quot;88fe9266-45a6-3b3c-932c-7ac4522eb73f&quot;,&quot;title&quot;:&quot;Pengaruh Debt To Equity Ratio, Curent Ratio, Dan Return on Equity Terhadap Nilai Perusahaan&quot;,&quot;author&quot;:[{&quot;family&quot;:&quot;Putri&quot;,&quot;given&quot;:&quot;rosa alfiani&quot;,&quot;parse-names&quot;:false,&quot;dropping-particle&quot;:&quot;&quot;,&quot;non-dropping-particle&quot;:&quot;&quot;},{&quot;family&quot;:&quot;Utiyati&quot;,&quot;given&quot;:&quot;Sri&quot;,&quot;parse-names&quot;:false,&quot;dropping-particle&quot;:&quot;&quot;,&quot;non-dropping-particle&quot;:&quot;&quot;}],&quot;container-title&quot;:&quot;Ilmu dan Riset Manajemen&quot;,&quot;issued&quot;:{&quot;date-parts&quot;:[[2020]]},&quot;abstract&quot;:&quot;This research aimed to find out the effect of Debt to Equity Ratio, Current Ratio, and Return On Equity on firm value of cosmetic and home appliance manufacturing companies which were listed on Indonesia Stock Exchange (IDX) during 2013-2018. While, the research was quantitative. Moreover, the population was cosmetic and home appliance manufacturing companies which were listed on Indonesia Stock Exchange (IDX). Moreover, the data collection technique use purposive sampling. In line with, there were 5 cosmetic and home appliance manufacturing companies as sample. The data analysis used multiple linear regression, classical assumption test, f test, and determination coeflicient test (R) with SPSS (Statistical Product and Service Solution) 22. Based on the result of data analysis, it showed firm value (PBV) as the dependent variable. Meanwhile, Debt to Equity Ratio, Current Ratio, and Return On Equity were independent variables. Furthermore, the research result concluded Debt to Equity Ratio had positive and significant effect on the firm value. Likewise, Current Ratio as well as Return On Equity had positive and significant effect on the firm value of cosmetic and home appliance manufacturing companies.&quot;,&quot;issue&quot;:&quot;2&quot;,&quot;volume&quot;:&quot;9&quot;,&quot;container-title-short&quot;:&quot;&quot;},&quot;isTemporary&quot;:false},{&quot;id&quot;:&quot;b951219a-2a6c-3e2a-88e4-213bc577617b&quot;,&quot;itemData&quot;:{&quot;type&quot;:&quot;article-journal&quot;,&quot;id&quot;:&quot;b951219a-2a6c-3e2a-88e4-213bc577617b&quot;,&quot;title&quot;:&quot;PENGARUH CURRENT RATIO, DEBT TO EQUITY RATIO, TOTAL ASSETS TURNOVER DAN RETURN ON EQUITY TERHADAP NILAI PERUSAHAAN (Studi Kasus Pada Perusahaan Manufaktur Sektor Food and Beverage Yang Terdaftar Di Bursa Efek Indonesia Pada Tahun 2011 – 2016)&quot;,&quot;author&quot;:[{&quot;family&quot;:&quot;Kahfi&quot;,&quot;given&quot;:&quot;Muhammad&quot;,&quot;parse-names&quot;:false,&quot;dropping-particle&quot;:&quot;&quot;,&quot;non-dropping-particle&quot;:&quot;&quot;},{&quot;family&quot;:&quot;Pratomo&quot;,&quot;given&quot;:&quot;Dudi&quot;,&quot;parse-names&quot;:false,&quot;dropping-particle&quot;:&quot;&quot;,&quot;non-dropping-particle&quot;:&quot;&quot;},{&quot;family&quot;:&quot;Aminah&quot;,&quot;given&quot;:&quot;Wiwin&quot;,&quot;parse-names&quot;:false,&quot;dropping-particle&quot;:&quot;&quot;,&quot;non-dropping-particle&quot;:&quot;&quot;}],&quot;container-title&quot;:&quot;e-Proceeding of Management &quot;,&quot;issued&quot;:{&quot;date-parts&quot;:[[2018]]},&quot;page&quot;:&quot;566-574&quot;,&quot;issue&quot;:&quot;1&quot;,&quot;volume&quot;:&quot;5&quot;,&quot;container-title-short&quot;:&quot;&quot;},&quot;isTemporary&quot;:false},{&quot;id&quot;:&quot;68144db3-b512-3a37-90b0-eac88e38b039&quot;,&quot;itemData&quot;:{&quot;type&quot;:&quot;article-journal&quot;,&quot;id&quot;:&quot;68144db3-b512-3a37-90b0-eac88e38b039&quot;,&quot;title&quot;:&quot;PENGARUH DEBT TO EQUITY RATIO, RETURN ON ASSETS, FIRM SIZE DAN CURRENT RATIO TERHADAP NILAI PERUSAHAAN&quot;,&quot;author&quot;:[{&quot;family&quot;:&quot;Amalina&quot;,&quot;given&quot;:&quot;Nur&quot;,&quot;parse-names&quot;:false,&quot;dropping-particle&quot;:&quot;&quot;,&quot;non-dropping-particle&quot;:&quot;&quot;}],&quot;container-title&quot;:&quot;Jurnal Manajemen dan Bisnis (J-mabis)&quot;,&quot;issued&quot;:{&quot;date-parts&quot;:[[2022]]},&quot;page&quot;:&quot;24-28&quot;,&quot;issue&quot;:&quot;1&quot;,&quot;volume&quot;:&quot;1&quot;,&quot;container-title-short&quot;:&quot;&quot;},&quot;isTemporary&quot;:false}]},{&quot;citationID&quot;:&quot;MENDELEY_CITATION_28251846-386b-4826-963a-67917683e5d5&quot;,&quot;properties&quot;:{&quot;noteIndex&quot;:0},&quot;isEdited&quot;:false,&quot;manualOverride&quot;:{&quot;isManuallyOverridden&quot;:false,&quot;citeprocText&quot;:&quot;[8]&quot;,&quot;manualOverrideText&quot;:&quot;&quot;},&quot;citationTag&quot;:&quot;MENDELEY_CITATION_v3_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&quot;,&quot;citationItems&quot;:[{&quot;id&quot;:&quot;0ab174d1-1c5f-3abb-bf4b-3b6d5bbbeba1&quot;,&quot;itemData&quot;:{&quot;type&quot;:&quot;article-journal&quot;,&quot;id&quot;:&quot;0ab174d1-1c5f-3abb-bf4b-3b6d5bbbeba1&quot;,&quot;title&quot;:&quot;PENGARUH CURRENT RATIO, DEBT TO EQUITY RATIO DAN RETURN ON EQUITY TERHADAP NILAI PERUSAHAAN PADA PERUSAHAAN MANUFAKTUR&quot;,&quot;author&quot;:[{&quot;family&quot;:&quot;Damayanti&quot;,&quot;given&quot;:&quot;Ameilia&quot;,&quot;parse-names&quot;:false,&quot;dropping-particle&quot;:&quot;&quot;,&quot;non-dropping-particle&quot;:&quot;&quot;},{&quot;family&quot;:&quot;Rianto&quot;,&quot;given&quot;:&quot;&quot;,&quot;parse-names&quot;:false,&quot;dropping-particle&quot;:&quot;&quot;,&quot;non-dropping-particle&quot;:&quot;&quot;}],&quot;container-title&quot;:&quot;Journal Competency of Business&quot;,&quot;issued&quot;:{&quot;date-parts&quot;:[[2020]]},&quot;page&quot;:&quot;-67&quot;,&quot;issue&quot;:&quot;2&quot;,&quot;volume&quot;:&quot;4&quot;,&quot;container-title-short&quot;:&quot;&quot;},&quot;isTemporary&quot;:false}]},{&quot;citationID&quot;:&quot;MENDELEY_CITATION_41516d4e-8061-43e7-9891-8c8c3a93f1b7&quot;,&quot;properties&quot;:{&quot;noteIndex&quot;:0},&quot;isEdited&quot;:false,&quot;manualOverride&quot;:{&quot;isManuallyOverridden&quot;:false,&quot;citeprocText&quot;:&quot;[8], [10]–[12], [16], [17]&quot;,&quot;manualOverrideText&quot;:&quot;&quot;},&quot;citationTag&quot;:&quot;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&quot;,&quot;citationItems&quot;:[{&quot;id&quot;:&quot;0ab174d1-1c5f-3abb-bf4b-3b6d5bbbeba1&quot;,&quot;itemData&quot;:{&quot;type&quot;:&quot;article-journal&quot;,&quot;id&quot;:&quot;0ab174d1-1c5f-3abb-bf4b-3b6d5bbbeba1&quot;,&quot;title&quot;:&quot;PENGARUH CURRENT RATIO, DEBT TO EQUITY RATIO DAN RETURN ON EQUITY TERHADAP NILAI PERUSAHAAN PADA PERUSAHAAN MANUFAKTUR&quot;,&quot;author&quot;:[{&quot;family&quot;:&quot;Damayanti&quot;,&quot;given&quot;:&quot;Ameilia&quot;,&quot;parse-names&quot;:false,&quot;dropping-particle&quot;:&quot;&quot;,&quot;non-dropping-particle&quot;:&quot;&quot;},{&quot;family&quot;:&quot;Rianto&quot;,&quot;given&quot;:&quot;&quot;,&quot;parse-names&quot;:false,&quot;dropping-particle&quot;:&quot;&quot;,&quot;non-dropping-particle&quot;:&quot;&quot;}],&quot;container-title&quot;:&quot;Journal Competency of Business&quot;,&quot;issued&quot;:{&quot;date-parts&quot;:[[2020]]},&quot;page&quot;:&quot;-67&quot;,&quot;issue&quot;:&quot;2&quot;,&quot;volume&quot;:&quot;4&quot;,&quot;container-title-short&quot;:&quot;&quot;},&quot;isTemporary&quot;:false},{&quot;id&quot;:&quot;6cc7e106-8aee-36a5-866a-d293620ac656&quot;,&quot;itemData&quot;:{&quot;type&quot;:&quot;article-journal&quot;,&quot;id&quot;:&quot;6cc7e106-8aee-36a5-866a-d293620ac656&quot;,&quot;title&quot;:&quot;PENGARUH RETURN ON ASSETS (ROA), DEBT TO EQUITY RATIO(DER), CURRENT RATIO (CR), RETURN ON EQUITY (ROE), PRICE EARNING RATIO (PER), TOTAL ASSETS TURNOVER (TATO), DAN EARNING PER SHARE (EPS) TERHADAP NILAI PERUSAHAAN MANUFAKTUR YANG TERDAFTAR DI BEI&quot;,&quot;author&quot;:[{&quot;family&quot;:&quot;Nafisah&quot;,&quot;given&quot;:&quot;Nila Izatun&quot;,&quot;parse-names&quot;:false,&quot;dropping-particle&quot;:&quot;&quot;,&quot;non-dropping-particle&quot;:&quot;&quot;},{&quot;family&quot;:&quot;Halim&quot;,&quot;given&quot;:&quot;Abdul&quot;,&quot;parse-names&quot;:false,&quot;dropping-particle&quot;:&quot;&quot;,&quot;non-dropping-particle&quot;:&quot;&quot;},{&quot;family&quot;:&quot;Sari&quot;,&quot;given&quot;:&quot;Ati Retna&quot;,&quot;parse-names&quot;:false,&quot;dropping-particle&quot;:&quot;&quot;,&quot;non-dropping-particle&quot;:&quot;&quot;}],&quot;container-title&quot;:&quot;Jurnal Riset Mahasiswa Akuntansi&quot;,&quot;DOI&quot;:&quot;10.21067/jrma.v6i2.4217&quot;,&quot;ISSN&quot;:&quot;2337-5663&quot;,&quot;issued&quot;:{&quot;date-parts&quot;:[[2020]]},&quot;abstract&quot;:&quot;This study aims to test and explain partially and dominantly the influence of ROA, DER, CR, ROE, PER, TATO and EPS on Company Value (Tobins'Q). The sample of this research is manufacturing companies for two consecutive years, namely 2014 to 2015, amounting to 36 companies using purposive sampling method. Data analysis techniques using Multiple Linear Regression Analysis, which consists of ROA on firm value (Tobins'Q), DER on Tobins'Q, CR on Tobins'Q, ROE on Tobins'Q, PER on Tobins'Q, TATO on Tobins' Q, and EPS against Tobins'Q. The analysis shows that ROA has a positive and significant effect on Tobins'Q, DER has a significant and significant effect on Tobins'Q, CR has a positive and significant effect on Tobins'Q, ROE has no effect on Tobins'Q, PER has a positive and significant effect on Tobins' Q, TATO has a positive and significant effect on Tobins'Q and EPS has a positive and significant effect on Tobins'Q. And PER is the most dominant variable against Tobins' Q.&quot;,&quot;issue&quot;:&quot;2&quot;,&quot;volume&quot;:&quot;6&quot;,&quot;container-title-short&quot;:&quot;&quot;},&quot;isTemporary&quot;:false},{&quot;id&quot;:&quot;88fe9266-45a6-3b3c-932c-7ac4522eb73f&quot;,&quot;itemData&quot;:{&quot;type&quot;:&quot;article-journal&quot;,&quot;id&quot;:&quot;88fe9266-45a6-3b3c-932c-7ac4522eb73f&quot;,&quot;title&quot;:&quot;Pengaruh Debt To Equity Ratio, Curent Ratio, Dan Return on Equity Terhadap Nilai Perusahaan&quot;,&quot;author&quot;:[{&quot;family&quot;:&quot;Putri&quot;,&quot;given&quot;:&quot;rosa alfiani&quot;,&quot;parse-names&quot;:false,&quot;dropping-particle&quot;:&quot;&quot;,&quot;non-dropping-particle&quot;:&quot;&quot;},{&quot;family&quot;:&quot;Utiyati&quot;,&quot;given&quot;:&quot;Sri&quot;,&quot;parse-names&quot;:false,&quot;dropping-particle&quot;:&quot;&quot;,&quot;non-dropping-particle&quot;:&quot;&quot;}],&quot;container-title&quot;:&quot;Ilmu dan Riset Manajemen&quot;,&quot;issued&quot;:{&quot;date-parts&quot;:[[2020]]},&quot;abstract&quot;:&quot;This research aimed to find out the effect of Debt to Equity Ratio, Current Ratio, and Return On Equity on firm value of cosmetic and home appliance manufacturing companies which were listed on Indonesia Stock Exchange (IDX) during 2013-2018. While, the research was quantitative. Moreover, the population was cosmetic and home appliance manufacturing companies which were listed on Indonesia Stock Exchange (IDX). Moreover, the data collection technique use purposive sampling. In line with, there were 5 cosmetic and home appliance manufacturing companies as sample. The data analysis used multiple linear regression, classical assumption test, f test, and determination coeflicient test (R) with SPSS (Statistical Product and Service Solution) 22. Based on the result of data analysis, it showed firm value (PBV) as the dependent variable. Meanwhile, Debt to Equity Ratio, Current Ratio, and Return On Equity were independent variables. Furthermore, the research result concluded Debt to Equity Ratio had positive and significant effect on the firm value. Likewise, Current Ratio as well as Return On Equity had positive and significant effect on the firm value of cosmetic and home appliance manufacturing companies.&quot;,&quot;issue&quot;:&quot;2&quot;,&quot;volume&quot;:&quot;9&quot;,&quot;container-title-short&quot;:&quot;&quot;},&quot;isTemporary&quot;:false},{&quot;id&quot;:&quot;b951219a-2a6c-3e2a-88e4-213bc577617b&quot;,&quot;itemData&quot;:{&quot;type&quot;:&quot;article-journal&quot;,&quot;id&quot;:&quot;b951219a-2a6c-3e2a-88e4-213bc577617b&quot;,&quot;title&quot;:&quot;PENGARUH CURRENT RATIO, DEBT TO EQUITY RATIO, TOTAL ASSETS TURNOVER DAN RETURN ON EQUITY TERHADAP NILAI PERUSAHAAN (Studi Kasus Pada Perusahaan Manufaktur Sektor Food and Beverage Yang Terdaftar Di Bursa Efek Indonesia Pada Tahun 2011 – 2016)&quot;,&quot;author&quot;:[{&quot;family&quot;:&quot;Kahfi&quot;,&quot;given&quot;:&quot;Muhammad&quot;,&quot;parse-names&quot;:false,&quot;dropping-particle&quot;:&quot;&quot;,&quot;non-dropping-particle&quot;:&quot;&quot;},{&quot;family&quot;:&quot;Pratomo&quot;,&quot;given&quot;:&quot;Dudi&quot;,&quot;parse-names&quot;:false,&quot;dropping-particle&quot;:&quot;&quot;,&quot;non-dropping-particle&quot;:&quot;&quot;},{&quot;family&quot;:&quot;Aminah&quot;,&quot;given&quot;:&quot;Wiwin&quot;,&quot;parse-names&quot;:false,&quot;dropping-particle&quot;:&quot;&quot;,&quot;non-dropping-particle&quot;:&quot;&quot;}],&quot;container-title&quot;:&quot;e-Proceeding of Management &quot;,&quot;issued&quot;:{&quot;date-parts&quot;:[[2018]]},&quot;page&quot;:&quot;566-574&quot;,&quot;issue&quot;:&quot;1&quot;,&quot;volume&quot;:&quot;5&quot;,&quot;container-title-short&quot;:&quot;&quot;},&quot;isTemporary&quot;:false},{&quot;id&quot;:&quot;12feb3b8-3105-3065-ac5e-6a3f7603164c&quot;,&quot;itemData&quot;:{&quot;type&quot;:&quot;article-journal&quot;,&quot;id&quot;:&quot;12feb3b8-3105-3065-ac5e-6a3f7603164c&quot;,&quot;title&quot;:&quot;Pengaruh Return on Equity, Current Ratio, Size Company dan Debt to Equity Ratio Terhadap Nilai Perusahaan&quot;,&quot;author&quot;:[{&quot;family&quot;:&quot;Listyawati&quot;,&quot;given&quot;:&quot;Ika&quot;,&quot;parse-names&quot;:false,&quot;dropping-particle&quot;:&quot;&quot;,&quot;non-dropping-particle&quot;:&quot;&quot;},{&quot;family&quot;:&quot;Kristina&quot;,&quot;given&quot;:&quot;Ida&quot;,&quot;parse-names&quot;:false,&quot;dropping-particle&quot;:&quot;&quot;,&quot;non-dropping-particle&quot;:&quot;&quot;}],&quot;container-title&quot;:&quot;Media Akuntansi Universitas Muhammadiyah Semarang &quot;,&quot;issued&quot;:{&quot;date-parts&quot;:[[2020]]},&quot;page&quot;:&quot;47-57&quot;,&quot;issue&quot;:&quot;2&quot;,&quot;volume&quot;:&quot;10&quot;,&quot;container-title-short&quot;:&quot;&quot;},&quot;isTemporary&quot;:false},{&quot;id&quot;:&quot;68144db3-b512-3a37-90b0-eac88e38b039&quot;,&quot;itemData&quot;:{&quot;type&quot;:&quot;article-journal&quot;,&quot;id&quot;:&quot;68144db3-b512-3a37-90b0-eac88e38b039&quot;,&quot;title&quot;:&quot;PENGARUH DEBT TO EQUITY RATIO, RETURN ON ASSETS, FIRM SIZE DAN CURRENT RATIO TERHADAP NILAI PERUSAHAAN&quot;,&quot;author&quot;:[{&quot;family&quot;:&quot;Amalina&quot;,&quot;given&quot;:&quot;Nur&quot;,&quot;parse-names&quot;:false,&quot;dropping-particle&quot;:&quot;&quot;,&quot;non-dropping-particle&quot;:&quot;&quot;}],&quot;container-title&quot;:&quot;Jurnal Manajemen dan Bisnis (J-mabis)&quot;,&quot;issued&quot;:{&quot;date-parts&quot;:[[2022]]},&quot;page&quot;:&quot;24-28&quot;,&quot;issue&quot;:&quot;1&quot;,&quot;volume&quot;:&quot;1&quot;,&quot;container-title-short&quot;:&quot;&quot;},&quot;isTemporary&quot;:false}]}]"/>
    <we:property name="MENDELEY_CITATIONS_STYLE" value="{&quot;id&quot;:&quot;https://www.zotero.org/styles/ieee&quot;,&quot;title&quot;:&quot;IEEE&quot;,&quot;format&quot;:&quot;numeric&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22F9-93EE-46A8-90E4-EFBD9D88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4502</Words>
  <Characters>25667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30109</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creator>Reviewer</dc:creator>
  <cp:lastModifiedBy>Lenovo</cp:lastModifiedBy>
  <cp:revision>6</cp:revision>
  <cp:lastPrinted>2022-09-16T13:16:00Z</cp:lastPrinted>
  <dcterms:created xsi:type="dcterms:W3CDTF">2022-09-16T13:15:00Z</dcterms:created>
  <dcterms:modified xsi:type="dcterms:W3CDTF">2022-09-16T13:17:00Z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